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7" w:type="dxa"/>
        <w:tblLayout w:type="fixed"/>
        <w:tblLook w:val="00A0" w:firstRow="1" w:lastRow="0" w:firstColumn="1" w:lastColumn="0" w:noHBand="0" w:noVBand="0"/>
      </w:tblPr>
      <w:tblGrid>
        <w:gridCol w:w="5620"/>
        <w:gridCol w:w="3957"/>
      </w:tblGrid>
      <w:tr w:rsidR="00050CE5" w:rsidRPr="005D2974" w:rsidTr="003A09D9">
        <w:trPr>
          <w:trHeight w:val="3251"/>
        </w:trPr>
        <w:tc>
          <w:tcPr>
            <w:tcW w:w="5620" w:type="dxa"/>
          </w:tcPr>
          <w:p w:rsidR="00050CE5" w:rsidRPr="00AF749B" w:rsidRDefault="00050CE5" w:rsidP="003A09D9">
            <w:pPr>
              <w:pStyle w:val="Heading1"/>
              <w:ind w:right="-2575"/>
              <w:rPr>
                <w:sz w:val="26"/>
                <w:szCs w:val="26"/>
              </w:rPr>
            </w:pPr>
            <w:r>
              <w:rPr>
                <w:noProof/>
                <w:w w:val="80"/>
                <w:lang w:val="en-US"/>
              </w:rPr>
              <w:drawing>
                <wp:inline distT="0" distB="0" distL="0" distR="0" wp14:anchorId="46354416" wp14:editId="0481E7EC">
                  <wp:extent cx="861646" cy="998381"/>
                  <wp:effectExtent l="0" t="0" r="0" b="0"/>
                  <wp:docPr id="3" name="Picture 3" descr="C:\Users\user\Documents\projekti\RA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projekti\RA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346" cy="100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06AAF9BE" wp14:editId="683B998E">
                  <wp:extent cx="1266190" cy="967105"/>
                  <wp:effectExtent l="0" t="0" r="0" b="4445"/>
                  <wp:docPr id="2" name="Picture 2" descr="C:\VECIE DATI\Dokumenti\VIRTUALAIS MUZEJS\EU_ENPI_LV\EU&amp;ENPI_LV-EN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VECIE DATI\Dokumenti\VIRTUALAIS MUZEJS\EU_ENPI_LV\EU&amp;ENPI_LV-EN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517ECAE1" wp14:editId="083A01F8">
                  <wp:extent cx="1072515" cy="1143000"/>
                  <wp:effectExtent l="0" t="0" r="0" b="0"/>
                  <wp:docPr id="1" name="Picture 1" descr="LOGO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7" w:type="dxa"/>
          </w:tcPr>
          <w:p w:rsidR="00050CE5" w:rsidRDefault="00050CE5" w:rsidP="003A09D9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050CE5" w:rsidRDefault="00050CE5" w:rsidP="003A09D9">
            <w:pPr>
              <w:jc w:val="right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050CE5" w:rsidRDefault="00050CE5" w:rsidP="003A09D9">
            <w:pPr>
              <w:jc w:val="right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050CE5" w:rsidRPr="0031666C" w:rsidRDefault="00050CE5" w:rsidP="003A09D9">
            <w:pPr>
              <w:rPr>
                <w:rFonts w:ascii="Bookman Old Style" w:hAnsi="Bookman Old Style" w:cs="Arial"/>
                <w:b/>
                <w:lang w:eastAsia="lv-LV"/>
              </w:rPr>
            </w:pPr>
            <w:r w:rsidRPr="0031666C">
              <w:rPr>
                <w:rFonts w:ascii="Bookman Old Style" w:hAnsi="Bookman Old Style" w:cs="Arial"/>
              </w:rPr>
              <w:t>EUROPEAN NEIGHBOURHOOD AND PARTNERSHIP INSTRUMENT</w:t>
            </w:r>
            <w:r w:rsidRPr="0031666C">
              <w:rPr>
                <w:rFonts w:ascii="Bookman Old Style" w:hAnsi="Bookman Old Style" w:cs="Arial"/>
              </w:rPr>
              <w:br/>
              <w:t>2007-2013 CROSS BORDER COOPERATION PROGRAMME</w:t>
            </w:r>
            <w:r w:rsidRPr="0031666C">
              <w:rPr>
                <w:rFonts w:ascii="Bookman Old Style" w:hAnsi="Bookman Old Style" w:cs="Arial"/>
              </w:rPr>
              <w:br/>
              <w:t>LATVIA-LITHUANIA-BELARUS</w:t>
            </w:r>
            <w:r w:rsidRPr="0031666C">
              <w:rPr>
                <w:rFonts w:ascii="Bookman Old Style" w:hAnsi="Bookman Old Style" w:cs="Arial"/>
                <w:b/>
                <w:lang w:eastAsia="lv-LV"/>
              </w:rPr>
              <w:t xml:space="preserve"> </w:t>
            </w:r>
          </w:p>
          <w:p w:rsidR="00050CE5" w:rsidRPr="0031666C" w:rsidRDefault="00050CE5" w:rsidP="003A09D9">
            <w:pPr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1666C">
              <w:rPr>
                <w:rFonts w:ascii="Bookman Old Style" w:hAnsi="Bookman Old Style"/>
                <w:b/>
                <w:sz w:val="20"/>
                <w:szCs w:val="20"/>
                <w:lang w:eastAsia="lv-LV"/>
              </w:rPr>
              <w:t>The Virtual Past is a Keystone for the Future of Museums, LLB-2-269</w:t>
            </w:r>
          </w:p>
          <w:p w:rsidR="00050CE5" w:rsidRPr="005D2974" w:rsidRDefault="00050CE5" w:rsidP="003A09D9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050CE5" w:rsidRPr="00093FCE" w:rsidRDefault="00050CE5" w:rsidP="00050CE5">
      <w:pPr>
        <w:jc w:val="center"/>
        <w:rPr>
          <w:rFonts w:ascii="Book Antiqua" w:hAnsi="Book Antiqua"/>
          <w:w w:val="80"/>
          <w:sz w:val="28"/>
          <w:szCs w:val="28"/>
        </w:rPr>
      </w:pPr>
      <w:proofErr w:type="spellStart"/>
      <w:r w:rsidRPr="00093FCE">
        <w:rPr>
          <w:rFonts w:ascii="Book Antiqua" w:hAnsi="Book Antiqua"/>
          <w:w w:val="80"/>
          <w:sz w:val="28"/>
          <w:szCs w:val="28"/>
        </w:rPr>
        <w:t>Rēzeknes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Augstskola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(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Latvija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>)</w:t>
      </w:r>
    </w:p>
    <w:p w:rsidR="00050CE5" w:rsidRPr="00093FCE" w:rsidRDefault="00050CE5" w:rsidP="00050CE5">
      <w:pPr>
        <w:jc w:val="center"/>
        <w:rPr>
          <w:rFonts w:ascii="Book Antiqua" w:hAnsi="Book Antiqua"/>
          <w:w w:val="80"/>
          <w:sz w:val="28"/>
          <w:szCs w:val="28"/>
        </w:rPr>
      </w:pPr>
      <w:proofErr w:type="spellStart"/>
      <w:r w:rsidRPr="00093FCE">
        <w:rPr>
          <w:rFonts w:ascii="Book Antiqua" w:hAnsi="Book Antiqua"/>
          <w:w w:val="80"/>
          <w:sz w:val="28"/>
          <w:szCs w:val="28"/>
        </w:rPr>
        <w:t>Latgales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Kultūrvēstures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muzejs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(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Latvija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>)</w:t>
      </w:r>
    </w:p>
    <w:p w:rsidR="00050CE5" w:rsidRPr="00093FCE" w:rsidRDefault="00050CE5" w:rsidP="00050CE5">
      <w:pPr>
        <w:ind w:firstLine="720"/>
        <w:jc w:val="center"/>
        <w:rPr>
          <w:rFonts w:ascii="Book Antiqua" w:hAnsi="Book Antiqua"/>
          <w:w w:val="80"/>
          <w:sz w:val="28"/>
          <w:szCs w:val="28"/>
        </w:rPr>
      </w:pPr>
      <w:proofErr w:type="spellStart"/>
      <w:r w:rsidRPr="00093FCE">
        <w:rPr>
          <w:rFonts w:ascii="Book Antiqua" w:hAnsi="Book Antiqua"/>
          <w:w w:val="80"/>
          <w:sz w:val="28"/>
          <w:szCs w:val="28"/>
        </w:rPr>
        <w:t>Ķēdaiņu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Reģionālais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muzejs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(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Lietuva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>)</w:t>
      </w:r>
    </w:p>
    <w:p w:rsidR="00050CE5" w:rsidRPr="00093FCE" w:rsidRDefault="00050CE5" w:rsidP="00050CE5">
      <w:pPr>
        <w:jc w:val="center"/>
        <w:rPr>
          <w:rFonts w:ascii="Book Antiqua" w:hAnsi="Book Antiqua"/>
          <w:w w:val="80"/>
          <w:sz w:val="28"/>
          <w:szCs w:val="28"/>
        </w:rPr>
      </w:pPr>
      <w:proofErr w:type="spellStart"/>
      <w:r w:rsidRPr="00093FCE">
        <w:rPr>
          <w:rFonts w:ascii="Book Antiqua" w:hAnsi="Book Antiqua"/>
          <w:w w:val="80"/>
          <w:sz w:val="28"/>
          <w:szCs w:val="28"/>
        </w:rPr>
        <w:t>Grodņas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Valsts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Vēstures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gramStart"/>
      <w:r w:rsidRPr="00093FCE">
        <w:rPr>
          <w:rFonts w:ascii="Book Antiqua" w:hAnsi="Book Antiqua"/>
          <w:w w:val="80"/>
          <w:sz w:val="28"/>
          <w:szCs w:val="28"/>
        </w:rPr>
        <w:t>un</w:t>
      </w:r>
      <w:proofErr w:type="gram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arheoloģijas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muzejs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(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Baltkrievija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>)</w:t>
      </w:r>
    </w:p>
    <w:p w:rsidR="00050CE5" w:rsidRPr="00093FCE" w:rsidRDefault="00050CE5" w:rsidP="00050CE5">
      <w:pPr>
        <w:jc w:val="center"/>
        <w:rPr>
          <w:rFonts w:ascii="Book Antiqua" w:hAnsi="Book Antiqua"/>
          <w:w w:val="80"/>
          <w:sz w:val="28"/>
          <w:szCs w:val="28"/>
        </w:rPr>
      </w:pPr>
      <w:proofErr w:type="spellStart"/>
      <w:r w:rsidRPr="00093FCE">
        <w:rPr>
          <w:rFonts w:ascii="Book Antiqua" w:hAnsi="Book Antiqua"/>
          <w:w w:val="80"/>
          <w:sz w:val="28"/>
          <w:szCs w:val="28"/>
        </w:rPr>
        <w:t>Latvijas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Universitāte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(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Latvija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>)</w:t>
      </w:r>
    </w:p>
    <w:p w:rsidR="00050CE5" w:rsidRPr="00093FCE" w:rsidRDefault="00050CE5" w:rsidP="00050CE5">
      <w:pPr>
        <w:jc w:val="center"/>
        <w:rPr>
          <w:rFonts w:ascii="Book Antiqua" w:hAnsi="Book Antiqua"/>
          <w:w w:val="80"/>
          <w:sz w:val="28"/>
          <w:szCs w:val="28"/>
        </w:rPr>
      </w:pPr>
      <w:r w:rsidRPr="00093FCE">
        <w:rPr>
          <w:rFonts w:ascii="Book Antiqua" w:hAnsi="Book Antiqua"/>
          <w:w w:val="80"/>
          <w:sz w:val="28"/>
          <w:szCs w:val="28"/>
        </w:rPr>
        <w:t>A. 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Mickeviča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Universitāte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Poznaņā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(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Polija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>)</w:t>
      </w:r>
    </w:p>
    <w:p w:rsidR="00050CE5" w:rsidRPr="00093FCE" w:rsidRDefault="00050CE5" w:rsidP="00050CE5">
      <w:pPr>
        <w:jc w:val="center"/>
        <w:rPr>
          <w:rFonts w:ascii="Book Antiqua" w:hAnsi="Book Antiqua"/>
          <w:w w:val="80"/>
          <w:sz w:val="28"/>
          <w:szCs w:val="28"/>
        </w:rPr>
      </w:pPr>
      <w:proofErr w:type="spellStart"/>
      <w:r w:rsidRPr="00093FCE">
        <w:rPr>
          <w:rFonts w:ascii="Book Antiqua" w:hAnsi="Book Antiqua"/>
          <w:w w:val="80"/>
          <w:sz w:val="28"/>
          <w:szCs w:val="28"/>
        </w:rPr>
        <w:t>Sanktpēterburgas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Valsts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universitāte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 (</w:t>
      </w:r>
      <w:proofErr w:type="spellStart"/>
      <w:r w:rsidRPr="00093FCE">
        <w:rPr>
          <w:rFonts w:ascii="Book Antiqua" w:hAnsi="Book Antiqua"/>
          <w:w w:val="80"/>
          <w:sz w:val="28"/>
          <w:szCs w:val="28"/>
        </w:rPr>
        <w:t>Krievija</w:t>
      </w:r>
      <w:proofErr w:type="spellEnd"/>
      <w:r w:rsidRPr="00093FCE">
        <w:rPr>
          <w:rFonts w:ascii="Book Antiqua" w:hAnsi="Book Antiqua"/>
          <w:w w:val="80"/>
          <w:sz w:val="28"/>
          <w:szCs w:val="28"/>
        </w:rPr>
        <w:t xml:space="preserve">) </w:t>
      </w:r>
    </w:p>
    <w:p w:rsidR="00050CE5" w:rsidRPr="00093FCE" w:rsidRDefault="00050CE5" w:rsidP="00050CE5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093FCE">
        <w:rPr>
          <w:rFonts w:ascii="Times New Roman" w:hAnsi="Times New Roman"/>
          <w:noProof/>
          <w:sz w:val="28"/>
          <w:szCs w:val="28"/>
        </w:rPr>
        <w:t xml:space="preserve">Latvijas–Lietuvas–Baltkrievijas pārrobežu programmas projekta LLB-2-269 </w:t>
      </w:r>
      <w:r w:rsidRPr="00093FCE">
        <w:rPr>
          <w:rFonts w:ascii="Times New Roman" w:hAnsi="Times New Roman"/>
          <w:b/>
          <w:sz w:val="28"/>
          <w:szCs w:val="28"/>
        </w:rPr>
        <w:t>„</w:t>
      </w:r>
      <w:proofErr w:type="spellStart"/>
      <w:r w:rsidRPr="00093FCE">
        <w:rPr>
          <w:rFonts w:ascii="Times New Roman" w:hAnsi="Times New Roman"/>
          <w:b/>
          <w:sz w:val="28"/>
          <w:szCs w:val="28"/>
        </w:rPr>
        <w:t>Virtuālā</w:t>
      </w:r>
      <w:proofErr w:type="spellEnd"/>
      <w:r w:rsidRPr="00093F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3FCE">
        <w:rPr>
          <w:rFonts w:ascii="Times New Roman" w:hAnsi="Times New Roman"/>
          <w:b/>
          <w:sz w:val="28"/>
          <w:szCs w:val="28"/>
        </w:rPr>
        <w:t>pagātne</w:t>
      </w:r>
      <w:proofErr w:type="spellEnd"/>
      <w:r w:rsidRPr="00093FCE">
        <w:rPr>
          <w:rFonts w:ascii="Times New Roman" w:hAnsi="Times New Roman"/>
          <w:b/>
          <w:sz w:val="28"/>
          <w:szCs w:val="28"/>
        </w:rPr>
        <w:t xml:space="preserve"> </w:t>
      </w:r>
      <w:r w:rsidRPr="00093FCE">
        <w:rPr>
          <w:rFonts w:ascii="Times New Roman" w:eastAsia="Times New Roman" w:hAnsi="Times New Roman"/>
          <w:b/>
          <w:sz w:val="28"/>
          <w:szCs w:val="28"/>
          <w:lang w:eastAsia="lv-LV"/>
        </w:rPr>
        <w:t>—</w:t>
      </w:r>
      <w:r w:rsidRPr="00093F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3FCE">
        <w:rPr>
          <w:rFonts w:ascii="Times New Roman" w:hAnsi="Times New Roman"/>
          <w:b/>
          <w:sz w:val="28"/>
          <w:szCs w:val="28"/>
        </w:rPr>
        <w:t>muzeju</w:t>
      </w:r>
      <w:proofErr w:type="spellEnd"/>
      <w:r w:rsidRPr="00093F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3FCE">
        <w:rPr>
          <w:rFonts w:ascii="Times New Roman" w:hAnsi="Times New Roman"/>
          <w:b/>
          <w:sz w:val="28"/>
          <w:szCs w:val="28"/>
        </w:rPr>
        <w:t>nākotne</w:t>
      </w:r>
      <w:proofErr w:type="spellEnd"/>
      <w:proofErr w:type="gramStart"/>
      <w:r w:rsidRPr="00093FCE">
        <w:rPr>
          <w:rFonts w:ascii="Times New Roman" w:eastAsia="Times New Roman" w:hAnsi="Times New Roman"/>
          <w:b/>
          <w:iCs/>
          <w:sz w:val="28"/>
          <w:szCs w:val="28"/>
          <w:lang w:eastAsia="lv-LV"/>
        </w:rPr>
        <w:t>“</w:t>
      </w:r>
      <w:r w:rsidRPr="00093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FCE">
        <w:rPr>
          <w:rFonts w:ascii="Times New Roman" w:hAnsi="Times New Roman"/>
          <w:sz w:val="28"/>
          <w:szCs w:val="28"/>
        </w:rPr>
        <w:t>noslēguma</w:t>
      </w:r>
      <w:proofErr w:type="spellEnd"/>
      <w:proofErr w:type="gramEnd"/>
      <w:r w:rsidRPr="00093FCE">
        <w:rPr>
          <w:rFonts w:ascii="Times New Roman" w:hAnsi="Times New Roman"/>
          <w:sz w:val="28"/>
          <w:szCs w:val="28"/>
        </w:rPr>
        <w:t xml:space="preserve"> un 7. </w:t>
      </w:r>
      <w:proofErr w:type="spellStart"/>
      <w:proofErr w:type="gramStart"/>
      <w:r w:rsidRPr="00093FCE">
        <w:rPr>
          <w:rFonts w:ascii="Times New Roman" w:hAnsi="Times New Roman"/>
          <w:sz w:val="28"/>
          <w:szCs w:val="28"/>
        </w:rPr>
        <w:t>starptautiskā</w:t>
      </w:r>
      <w:proofErr w:type="spellEnd"/>
      <w:proofErr w:type="gramEnd"/>
      <w:r w:rsidRPr="00093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FCE">
        <w:rPr>
          <w:rFonts w:ascii="Times New Roman" w:hAnsi="Times New Roman"/>
          <w:sz w:val="28"/>
          <w:szCs w:val="28"/>
        </w:rPr>
        <w:t>latgalistikas</w:t>
      </w:r>
      <w:proofErr w:type="spellEnd"/>
      <w:r w:rsidRPr="00093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FCE">
        <w:rPr>
          <w:rFonts w:ascii="Times New Roman" w:hAnsi="Times New Roman"/>
          <w:sz w:val="28"/>
          <w:szCs w:val="28"/>
        </w:rPr>
        <w:t>konference</w:t>
      </w:r>
      <w:proofErr w:type="spellEnd"/>
    </w:p>
    <w:p w:rsidR="00050CE5" w:rsidRPr="00F04C76" w:rsidRDefault="00050CE5" w:rsidP="00050CE5">
      <w:pPr>
        <w:spacing w:before="120"/>
        <w:jc w:val="center"/>
        <w:rPr>
          <w:rFonts w:ascii="Times New Roman" w:hAnsi="Times New Roman"/>
          <w:sz w:val="28"/>
          <w:szCs w:val="28"/>
        </w:rPr>
      </w:pPr>
    </w:p>
    <w:p w:rsidR="00050CE5" w:rsidRDefault="00050CE5" w:rsidP="00050CE5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Rēzeknes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Augstskola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</w:p>
    <w:p w:rsidR="00050CE5" w:rsidRDefault="00050CE5" w:rsidP="00050CE5">
      <w:pPr>
        <w:jc w:val="center"/>
        <w:rPr>
          <w:rFonts w:ascii="Times New Roman" w:hAnsi="Times New Roman"/>
          <w:noProof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Atbrīvošanas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aleja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115, </w:t>
      </w:r>
      <w:r w:rsidRPr="00050CE5">
        <w:rPr>
          <w:rFonts w:ascii="Times New Roman" w:hAnsi="Times New Roman"/>
          <w:noProof/>
          <w:sz w:val="24"/>
          <w:szCs w:val="24"/>
        </w:rPr>
        <w:t>aktu zāle</w:t>
      </w:r>
    </w:p>
    <w:p w:rsidR="00050CE5" w:rsidRPr="00093FCE" w:rsidRDefault="00050CE5" w:rsidP="00050CE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FCE">
        <w:rPr>
          <w:rFonts w:ascii="Times New Roman" w:hAnsi="Times New Roman"/>
          <w:b/>
          <w:noProof/>
          <w:sz w:val="28"/>
          <w:szCs w:val="28"/>
        </w:rPr>
        <w:t>22. novembris plkst.</w:t>
      </w:r>
      <w:r w:rsidRPr="00093FCE">
        <w:rPr>
          <w:rFonts w:ascii="Times New Roman" w:hAnsi="Times New Roman"/>
          <w:noProof/>
          <w:sz w:val="28"/>
          <w:szCs w:val="28"/>
        </w:rPr>
        <w:t xml:space="preserve"> </w:t>
      </w:r>
      <w:r w:rsidRPr="00093FCE">
        <w:rPr>
          <w:rFonts w:ascii="Times New Roman" w:hAnsi="Times New Roman"/>
          <w:b/>
          <w:noProof/>
          <w:sz w:val="28"/>
          <w:szCs w:val="28"/>
        </w:rPr>
        <w:t>14:10–15:30</w:t>
      </w:r>
    </w:p>
    <w:p w:rsidR="00050CE5" w:rsidRPr="00050CE5" w:rsidRDefault="00050CE5" w:rsidP="00050CE5">
      <w:pPr>
        <w:ind w:left="-567" w:right="-482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D</w:t>
      </w:r>
      <w:r w:rsidRPr="00050CE5">
        <w:rPr>
          <w:rFonts w:ascii="Times New Roman" w:hAnsi="Times New Roman"/>
          <w:b/>
          <w:noProof/>
          <w:sz w:val="32"/>
          <w:szCs w:val="32"/>
        </w:rPr>
        <w:t>iskusija „Kā saglabāt un nostiprināt amatniecības nozari</w:t>
      </w:r>
      <w:proofErr w:type="gramStart"/>
      <w:r w:rsidRPr="00050CE5">
        <w:rPr>
          <w:rFonts w:ascii="Times New Roman" w:hAnsi="Times New Roman"/>
          <w:b/>
          <w:noProof/>
          <w:sz w:val="32"/>
          <w:szCs w:val="32"/>
        </w:rPr>
        <w:t>?</w:t>
      </w:r>
      <w:r w:rsidRPr="00050CE5">
        <w:rPr>
          <w:rFonts w:ascii="Times New Roman" w:eastAsia="Times New Roman" w:hAnsi="Times New Roman"/>
          <w:b/>
          <w:iCs/>
          <w:sz w:val="32"/>
          <w:szCs w:val="32"/>
          <w:lang w:eastAsia="lv-LV"/>
        </w:rPr>
        <w:t>“</w:t>
      </w:r>
      <w:proofErr w:type="gramEnd"/>
    </w:p>
    <w:p w:rsidR="00050CE5" w:rsidRPr="00F43C1E" w:rsidRDefault="00093FCE" w:rsidP="00F43C1E">
      <w:pPr>
        <w:pStyle w:val="bodytext"/>
        <w:spacing w:before="0" w:beforeAutospacing="0" w:after="0" w:afterAutospacing="0"/>
        <w:ind w:right="-279"/>
        <w:rPr>
          <w:lang w:val="lv-LV"/>
        </w:rPr>
      </w:pPr>
      <w:r w:rsidRPr="00093FCE">
        <w:rPr>
          <w:color w:val="000000"/>
          <w:sz w:val="28"/>
          <w:szCs w:val="28"/>
        </w:rPr>
        <w:t>(</w:t>
      </w:r>
      <w:proofErr w:type="spellStart"/>
      <w:r w:rsidRPr="00093FCE">
        <w:rPr>
          <w:color w:val="000000"/>
          <w:sz w:val="28"/>
          <w:szCs w:val="28"/>
        </w:rPr>
        <w:t>Moderatore</w:t>
      </w:r>
      <w:proofErr w:type="spellEnd"/>
      <w:r w:rsidRPr="00093FCE">
        <w:rPr>
          <w:color w:val="000000"/>
          <w:sz w:val="28"/>
          <w:szCs w:val="28"/>
        </w:rPr>
        <w:t xml:space="preserve"> </w:t>
      </w:r>
      <w:r w:rsidR="00F43C1E" w:rsidRPr="00F43C1E">
        <w:rPr>
          <w:iCs/>
          <w:sz w:val="28"/>
          <w:szCs w:val="28"/>
          <w:lang w:val="lv-LV"/>
        </w:rPr>
        <w:t>A.Paulāna Tautas lietišķās mākslas studijas vadītāja</w:t>
      </w:r>
      <w:r w:rsidR="00F43C1E">
        <w:rPr>
          <w:iCs/>
          <w:sz w:val="28"/>
          <w:szCs w:val="28"/>
          <w:lang w:val="lv-LV"/>
        </w:rPr>
        <w:t xml:space="preserve"> </w:t>
      </w:r>
      <w:bookmarkStart w:id="0" w:name="_GoBack"/>
      <w:bookmarkEnd w:id="0"/>
      <w:r w:rsidRPr="00093FCE">
        <w:rPr>
          <w:b/>
          <w:color w:val="000000"/>
          <w:sz w:val="28"/>
          <w:szCs w:val="28"/>
        </w:rPr>
        <w:t>Evija</w:t>
      </w:r>
      <w:r w:rsidRPr="00F43C1E">
        <w:rPr>
          <w:b/>
          <w:color w:val="000000"/>
          <w:sz w:val="28"/>
          <w:szCs w:val="28"/>
        </w:rPr>
        <w:t xml:space="preserve"> </w:t>
      </w:r>
      <w:proofErr w:type="spellStart"/>
      <w:r w:rsidRPr="00093FCE">
        <w:rPr>
          <w:b/>
          <w:color w:val="000000"/>
          <w:sz w:val="28"/>
          <w:szCs w:val="28"/>
        </w:rPr>
        <w:t>Vasilevska</w:t>
      </w:r>
      <w:proofErr w:type="spellEnd"/>
      <w:r w:rsidRPr="00F43C1E">
        <w:rPr>
          <w:color w:val="000000"/>
          <w:sz w:val="28"/>
          <w:szCs w:val="28"/>
        </w:rPr>
        <w:t>)</w:t>
      </w:r>
    </w:p>
    <w:p w:rsidR="00093FCE" w:rsidRPr="00F43C1E" w:rsidRDefault="00093FCE" w:rsidP="00093FC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CE5" w:rsidRPr="00050CE5" w:rsidRDefault="00050CE5" w:rsidP="00A21D8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50C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14:10–14:20 </w:t>
      </w:r>
      <w:r w:rsidRPr="00050CE5">
        <w:rPr>
          <w:rFonts w:ascii="Times New Roman" w:hAnsi="Times New Roman"/>
          <w:b/>
          <w:noProof/>
          <w:sz w:val="24"/>
          <w:szCs w:val="24"/>
        </w:rPr>
        <w:t>Rimantas</w:t>
      </w:r>
      <w:r w:rsidRPr="00050CE5">
        <w:rPr>
          <w:rFonts w:ascii="Times New Roman" w:hAnsi="Times New Roman"/>
          <w:b/>
          <w:noProof/>
          <w:sz w:val="24"/>
          <w:szCs w:val="24"/>
          <w:lang w:val="ru-RU"/>
        </w:rPr>
        <w:t xml:space="preserve"> Ž</w:t>
      </w:r>
      <w:r w:rsidRPr="00050CE5">
        <w:rPr>
          <w:rFonts w:ascii="Times New Roman" w:hAnsi="Times New Roman"/>
          <w:b/>
          <w:noProof/>
          <w:sz w:val="24"/>
          <w:szCs w:val="24"/>
        </w:rPr>
        <w:t>irgulis</w:t>
      </w:r>
      <w:r w:rsidRPr="00050CE5">
        <w:rPr>
          <w:rFonts w:ascii="Times New Roman" w:hAnsi="Times New Roman"/>
          <w:b/>
          <w:noProof/>
          <w:sz w:val="24"/>
          <w:szCs w:val="24"/>
          <w:lang w:val="ru-RU"/>
        </w:rPr>
        <w:t xml:space="preserve"> </w:t>
      </w:r>
      <w:r w:rsidR="00A21D8F" w:rsidRPr="00A21D8F">
        <w:rPr>
          <w:rFonts w:ascii="Times New Roman" w:hAnsi="Times New Roman"/>
          <w:noProof/>
          <w:sz w:val="24"/>
          <w:szCs w:val="24"/>
          <w:lang w:val="lv-LV"/>
        </w:rPr>
        <w:t>(</w:t>
      </w:r>
      <w:r w:rsidR="00A21D8F" w:rsidRPr="00A21D8F">
        <w:rPr>
          <w:rFonts w:ascii="Times New Roman" w:hAnsi="Times New Roman"/>
          <w:noProof/>
          <w:sz w:val="24"/>
          <w:szCs w:val="24"/>
          <w:lang w:val="ru-RU"/>
        </w:rPr>
        <w:t>директор Кедайнского</w:t>
      </w:r>
      <w:r w:rsidR="00A21D8F" w:rsidRPr="00A21D8F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21D8F" w:rsidRPr="00A21D8F">
        <w:rPr>
          <w:rFonts w:ascii="Times New Roman" w:hAnsi="Times New Roman" w:cs="Times New Roman"/>
          <w:sz w:val="24"/>
          <w:szCs w:val="24"/>
          <w:lang w:val="ru-RU"/>
        </w:rPr>
        <w:t>областного краеведческого музея</w:t>
      </w:r>
      <w:r w:rsidR="00A21D8F" w:rsidRPr="00A21D8F">
        <w:rPr>
          <w:rFonts w:ascii="Times New Roman" w:hAnsi="Times New Roman"/>
          <w:noProof/>
          <w:sz w:val="24"/>
          <w:szCs w:val="24"/>
          <w:lang w:val="lv-LV"/>
        </w:rPr>
        <w:t>)</w:t>
      </w:r>
      <w:r w:rsidR="00A21D8F">
        <w:rPr>
          <w:rFonts w:ascii="Times New Roman" w:hAnsi="Times New Roman"/>
          <w:b/>
          <w:noProof/>
          <w:sz w:val="24"/>
          <w:szCs w:val="24"/>
          <w:lang w:val="ru-RU"/>
        </w:rPr>
        <w:t xml:space="preserve"> </w:t>
      </w:r>
      <w:r w:rsidRPr="00A21D8F">
        <w:rPr>
          <w:rFonts w:ascii="Times New Roman" w:hAnsi="Times New Roman"/>
          <w:noProof/>
          <w:sz w:val="24"/>
          <w:szCs w:val="24"/>
          <w:lang w:val="ru-RU"/>
        </w:rPr>
        <w:t>«Как Кедайнский</w:t>
      </w:r>
      <w:r w:rsidRPr="00A21D8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 </w:t>
      </w:r>
      <w:r w:rsidR="00A21D8F" w:rsidRPr="00A21D8F">
        <w:rPr>
          <w:rFonts w:ascii="Times New Roman" w:hAnsi="Times New Roman" w:cs="Times New Roman"/>
          <w:sz w:val="24"/>
          <w:szCs w:val="24"/>
          <w:lang w:val="ru-RU"/>
        </w:rPr>
        <w:t>областной краеведческий музей</w:t>
      </w:r>
      <w:r w:rsidR="00A21D8F">
        <w:rPr>
          <w:rFonts w:ascii="Times New Roman" w:hAnsi="Times New Roman" w:cs="Times New Roman"/>
          <w:sz w:val="24"/>
          <w:szCs w:val="24"/>
          <w:lang w:val="ru-RU"/>
        </w:rPr>
        <w:t xml:space="preserve"> справляется с задачей обосновать центр традиционного ремесла в доме Арнетов. Вызовы и возможности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»</w:t>
      </w:r>
      <w:r w:rsidRPr="00050C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50CE5" w:rsidRPr="00050CE5" w:rsidRDefault="00A21D8F" w:rsidP="00050CE5">
      <w:pPr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14:2</w:t>
      </w:r>
      <w:r w:rsidRPr="00050C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0–14: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050C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1D8F">
        <w:rPr>
          <w:rStyle w:val="c3"/>
          <w:rFonts w:ascii="Times New Roman" w:hAnsi="Times New Roman" w:cs="Times New Roman"/>
          <w:b/>
          <w:color w:val="000000"/>
          <w:sz w:val="24"/>
          <w:szCs w:val="24"/>
          <w:lang w:val="ru-RU"/>
        </w:rPr>
        <w:t>Ирина Воробьева</w:t>
      </w:r>
      <w:r w:rsidRPr="00A21D8F">
        <w:rPr>
          <w:rStyle w:val="c3"/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 (</w:t>
      </w:r>
      <w:r w:rsidRPr="00A21D8F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>ремесленник по декоративно-прикладному искусству</w:t>
      </w:r>
      <w:r w:rsidRPr="00A21D8F">
        <w:rPr>
          <w:rStyle w:val="c3"/>
          <w:rFonts w:ascii="Times New Roman" w:hAnsi="Times New Roman" w:cs="Times New Roman"/>
          <w:b/>
          <w:color w:val="000000"/>
          <w:sz w:val="24"/>
          <w:szCs w:val="24"/>
          <w:lang w:val="lv-LV"/>
        </w:rPr>
        <w:t>)</w:t>
      </w:r>
      <w:r w:rsidRPr="00A21D8F">
        <w:rPr>
          <w:rStyle w:val="c3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 w:rsidRPr="00A21D8F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>Ситуация ремесленничества в Беларуси</w:t>
      </w:r>
      <w:r w:rsidRPr="00A21D8F">
        <w:rPr>
          <w:rStyle w:val="c3"/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050CE5" w:rsidRPr="00093FCE" w:rsidRDefault="00A21D8F" w:rsidP="00050CE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93F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14:30–14:40</w:t>
      </w:r>
      <w:r w:rsidRPr="00093FCE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A21D8F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Linda </w:t>
      </w:r>
      <w:proofErr w:type="spellStart"/>
      <w:r w:rsidRPr="00A21D8F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Rubena</w:t>
      </w:r>
      <w:proofErr w:type="spellEnd"/>
      <w:r w:rsidRPr="00A21D8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093FC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lv-LV"/>
        </w:rPr>
        <w:t>Latvijas Nacionālā kultūras centra lietišķās mākslas eksperte</w:t>
      </w:r>
      <w:r w:rsidRPr="00093FC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093FCE" w:rsidRPr="00093FCE">
        <w:rPr>
          <w:rFonts w:ascii="Times New Roman" w:hAnsi="Times New Roman"/>
          <w:noProof/>
          <w:sz w:val="24"/>
          <w:szCs w:val="24"/>
          <w:lang w:val="ru-RU"/>
        </w:rPr>
        <w:t xml:space="preserve"> „</w:t>
      </w:r>
      <w:r w:rsidR="00093FCE">
        <w:rPr>
          <w:rFonts w:ascii="Times New Roman" w:hAnsi="Times New Roman"/>
          <w:noProof/>
          <w:sz w:val="24"/>
          <w:szCs w:val="24"/>
        </w:rPr>
        <w:t>Tautas</w:t>
      </w:r>
      <w:r w:rsidR="00093FCE" w:rsidRPr="00093FCE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093FCE">
        <w:rPr>
          <w:rFonts w:ascii="Times New Roman" w:hAnsi="Times New Roman"/>
          <w:noProof/>
          <w:sz w:val="24"/>
          <w:szCs w:val="24"/>
        </w:rPr>
        <w:t>lieti</w:t>
      </w:r>
      <w:r w:rsidR="00093FCE" w:rsidRPr="00093FCE">
        <w:rPr>
          <w:rFonts w:ascii="Times New Roman" w:hAnsi="Times New Roman"/>
          <w:noProof/>
          <w:sz w:val="24"/>
          <w:szCs w:val="24"/>
          <w:lang w:val="ru-RU"/>
        </w:rPr>
        <w:t>šķā</w:t>
      </w:r>
      <w:r w:rsidR="00093FCE">
        <w:rPr>
          <w:rFonts w:ascii="Times New Roman" w:hAnsi="Times New Roman"/>
          <w:noProof/>
          <w:sz w:val="24"/>
          <w:szCs w:val="24"/>
        </w:rPr>
        <w:t>s</w:t>
      </w:r>
      <w:r w:rsidR="00093FCE" w:rsidRPr="00093FCE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093FCE">
        <w:rPr>
          <w:rFonts w:ascii="Times New Roman" w:hAnsi="Times New Roman"/>
          <w:noProof/>
          <w:sz w:val="24"/>
          <w:szCs w:val="24"/>
        </w:rPr>
        <w:t>m</w:t>
      </w:r>
      <w:r w:rsidR="00093FCE" w:rsidRPr="00093FCE">
        <w:rPr>
          <w:rFonts w:ascii="Times New Roman" w:hAnsi="Times New Roman"/>
          <w:noProof/>
          <w:sz w:val="24"/>
          <w:szCs w:val="24"/>
          <w:lang w:val="ru-RU"/>
        </w:rPr>
        <w:t>ā</w:t>
      </w:r>
      <w:r w:rsidR="00093FCE">
        <w:rPr>
          <w:rFonts w:ascii="Times New Roman" w:hAnsi="Times New Roman"/>
          <w:noProof/>
          <w:sz w:val="24"/>
          <w:szCs w:val="24"/>
        </w:rPr>
        <w:t>kslas</w:t>
      </w:r>
      <w:r w:rsidR="00093FCE" w:rsidRPr="00093FCE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093FCE">
        <w:rPr>
          <w:rFonts w:ascii="Times New Roman" w:hAnsi="Times New Roman"/>
          <w:noProof/>
          <w:sz w:val="24"/>
          <w:szCs w:val="24"/>
        </w:rPr>
        <w:t>saglab</w:t>
      </w:r>
      <w:r w:rsidR="00093FCE" w:rsidRPr="00093FCE">
        <w:rPr>
          <w:rFonts w:ascii="Times New Roman" w:hAnsi="Times New Roman"/>
          <w:noProof/>
          <w:sz w:val="24"/>
          <w:szCs w:val="24"/>
          <w:lang w:val="ru-RU"/>
        </w:rPr>
        <w:t>ā</w:t>
      </w:r>
      <w:r w:rsidR="00093FCE">
        <w:rPr>
          <w:rFonts w:ascii="Times New Roman" w:hAnsi="Times New Roman"/>
          <w:noProof/>
          <w:sz w:val="24"/>
          <w:szCs w:val="24"/>
          <w:lang w:val="lv-LV"/>
        </w:rPr>
        <w:t>šana un attīstība Latvijā</w:t>
      </w:r>
      <w:r w:rsidR="00093FCE" w:rsidRPr="00093FCE">
        <w:rPr>
          <w:rFonts w:ascii="Times New Roman" w:eastAsia="Times New Roman" w:hAnsi="Times New Roman"/>
          <w:iCs/>
          <w:sz w:val="24"/>
          <w:szCs w:val="24"/>
          <w:lang w:val="ru-RU" w:eastAsia="lv-LV"/>
        </w:rPr>
        <w:t>“</w:t>
      </w:r>
    </w:p>
    <w:p w:rsidR="00050CE5" w:rsidRDefault="00A21D8F" w:rsidP="00050CE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14:4</w:t>
      </w:r>
      <w:r w:rsidRPr="00A21D8F">
        <w:rPr>
          <w:rFonts w:ascii="Times New Roman" w:eastAsia="Times New Roman" w:hAnsi="Times New Roman" w:cs="Times New Roman"/>
          <w:color w:val="000000"/>
          <w:sz w:val="24"/>
          <w:szCs w:val="24"/>
        </w:rPr>
        <w:t>0–14: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21D8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1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Ilze</w:t>
      </w:r>
      <w:proofErr w:type="spellEnd"/>
      <w:r w:rsidRPr="00A21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1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Griezāne</w:t>
      </w:r>
      <w:proofErr w:type="spellEnd"/>
      <w:r w:rsidR="00093F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Latgales</w:t>
      </w:r>
      <w:proofErr w:type="spellEnd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Mākslas</w:t>
      </w:r>
      <w:proofErr w:type="spellEnd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amatniecības</w:t>
      </w:r>
      <w:proofErr w:type="spellEnd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centra</w:t>
      </w:r>
      <w:proofErr w:type="spellEnd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vadītāja</w:t>
      </w:r>
      <w:proofErr w:type="spellEnd"/>
      <w:r w:rsidR="00093FCE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3FCE" w:rsidRPr="00F04C76">
        <w:rPr>
          <w:rFonts w:ascii="Times New Roman" w:hAnsi="Times New Roman"/>
          <w:noProof/>
          <w:sz w:val="24"/>
          <w:szCs w:val="24"/>
        </w:rPr>
        <w:t>„</w:t>
      </w:r>
      <w:proofErr w:type="spellStart"/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Latgales</w:t>
      </w:r>
      <w:proofErr w:type="spellEnd"/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Mākslas</w:t>
      </w:r>
      <w:proofErr w:type="spellEnd"/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amatniecības</w:t>
      </w:r>
      <w:proofErr w:type="spellEnd"/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centrs</w:t>
      </w:r>
      <w:proofErr w:type="spellEnd"/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Līvānos</w:t>
      </w:r>
      <w:proofErr w:type="spellEnd"/>
      <w:r w:rsidR="00093FCE" w:rsidRPr="00F04C76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:rsidR="00050CE5" w:rsidRPr="00F43C1E" w:rsidRDefault="00050CE5" w:rsidP="00050CE5">
      <w:pPr>
        <w:rPr>
          <w:rFonts w:ascii="Arial" w:hAnsi="Arial" w:cs="Arial"/>
          <w:color w:val="000000"/>
          <w:sz w:val="20"/>
          <w:szCs w:val="20"/>
        </w:rPr>
      </w:pPr>
    </w:p>
    <w:p w:rsidR="00050CE5" w:rsidRPr="00093FCE" w:rsidRDefault="00093FCE" w:rsidP="00050CE5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>Diskusijā</w:t>
      </w:r>
      <w:proofErr w:type="spellEnd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>piedalās</w:t>
      </w:r>
      <w:proofErr w:type="spellEnd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>amatnieki</w:t>
      </w:r>
      <w:proofErr w:type="spellEnd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no </w:t>
      </w:r>
      <w:proofErr w:type="spellStart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>Baltkrievijas</w:t>
      </w:r>
      <w:proofErr w:type="spellEnd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>Latvijas</w:t>
      </w:r>
      <w:proofErr w:type="spellEnd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093FCE">
        <w:rPr>
          <w:rFonts w:ascii="Times New Roman" w:hAnsi="Times New Roman" w:cs="Times New Roman"/>
          <w:b/>
          <w:i/>
          <w:color w:val="000000"/>
          <w:sz w:val="24"/>
          <w:szCs w:val="24"/>
        </w:rPr>
        <w:t>Lietuvas</w:t>
      </w:r>
      <w:proofErr w:type="spellEnd"/>
    </w:p>
    <w:p w:rsidR="00050CE5" w:rsidRDefault="00050CE5" w:rsidP="00050CE5">
      <w:pPr>
        <w:rPr>
          <w:rFonts w:ascii="Arial" w:hAnsi="Arial" w:cs="Arial"/>
          <w:color w:val="000000"/>
          <w:sz w:val="20"/>
          <w:szCs w:val="20"/>
        </w:rPr>
      </w:pPr>
    </w:p>
    <w:p w:rsidR="00050CE5" w:rsidRPr="00093FCE" w:rsidRDefault="00093FCE" w:rsidP="00050CE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93FCE">
        <w:rPr>
          <w:rFonts w:ascii="Times New Roman" w:hAnsi="Times New Roman" w:cs="Times New Roman"/>
          <w:sz w:val="24"/>
          <w:szCs w:val="24"/>
          <w:lang w:val="lv-LV"/>
        </w:rPr>
        <w:t xml:space="preserve">16:00–18:00 </w:t>
      </w:r>
      <w:r w:rsidRPr="00093FCE">
        <w:rPr>
          <w:rFonts w:ascii="Times New Roman" w:hAnsi="Times New Roman" w:cs="Times New Roman"/>
          <w:b/>
          <w:sz w:val="24"/>
          <w:szCs w:val="24"/>
          <w:lang w:val="lv-LV"/>
        </w:rPr>
        <w:t>Amatnieku tirdziņš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(Atbrīvošanas aleja 115, 1. stāva foajē)</w:t>
      </w:r>
    </w:p>
    <w:p w:rsidR="00093FCE" w:rsidRDefault="00093FCE" w:rsidP="00050CE5">
      <w:pPr>
        <w:rPr>
          <w:lang w:val="lv-LV"/>
        </w:rPr>
      </w:pPr>
    </w:p>
    <w:p w:rsidR="00050CE5" w:rsidRDefault="00050CE5" w:rsidP="00050CE5">
      <w:pPr>
        <w:rPr>
          <w:lang w:val="lv-LV"/>
        </w:rPr>
      </w:pPr>
    </w:p>
    <w:p w:rsidR="00B004BF" w:rsidRDefault="00B004BF"/>
    <w:sectPr w:rsidR="00B004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842"/>
    <w:multiLevelType w:val="hybridMultilevel"/>
    <w:tmpl w:val="838AB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E5"/>
    <w:rsid w:val="00050CE5"/>
    <w:rsid w:val="00093FCE"/>
    <w:rsid w:val="001E1CE8"/>
    <w:rsid w:val="00807788"/>
    <w:rsid w:val="008207C6"/>
    <w:rsid w:val="00990821"/>
    <w:rsid w:val="00A21D8F"/>
    <w:rsid w:val="00B004BF"/>
    <w:rsid w:val="00D97CCF"/>
    <w:rsid w:val="00E04A9A"/>
    <w:rsid w:val="00E0692D"/>
    <w:rsid w:val="00E41FEA"/>
    <w:rsid w:val="00E44B58"/>
    <w:rsid w:val="00F4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E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0CE5"/>
    <w:pPr>
      <w:keepNext/>
      <w:keepLines/>
      <w:widowControl w:val="0"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3">
    <w:name w:val="c3"/>
    <w:basedOn w:val="DefaultParagraphFont"/>
    <w:rsid w:val="00050CE5"/>
  </w:style>
  <w:style w:type="character" w:customStyle="1" w:styleId="c2">
    <w:name w:val="c2"/>
    <w:basedOn w:val="DefaultParagraphFont"/>
    <w:rsid w:val="00050CE5"/>
  </w:style>
  <w:style w:type="character" w:customStyle="1" w:styleId="c1">
    <w:name w:val="c1"/>
    <w:basedOn w:val="DefaultParagraphFont"/>
    <w:rsid w:val="00050CE5"/>
  </w:style>
  <w:style w:type="paragraph" w:styleId="ListParagraph">
    <w:name w:val="List Paragraph"/>
    <w:basedOn w:val="Normal"/>
    <w:uiPriority w:val="34"/>
    <w:qFormat/>
    <w:rsid w:val="00050C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0CE5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E5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F43C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E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0CE5"/>
    <w:pPr>
      <w:keepNext/>
      <w:keepLines/>
      <w:widowControl w:val="0"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3">
    <w:name w:val="c3"/>
    <w:basedOn w:val="DefaultParagraphFont"/>
    <w:rsid w:val="00050CE5"/>
  </w:style>
  <w:style w:type="character" w:customStyle="1" w:styleId="c2">
    <w:name w:val="c2"/>
    <w:basedOn w:val="DefaultParagraphFont"/>
    <w:rsid w:val="00050CE5"/>
  </w:style>
  <w:style w:type="character" w:customStyle="1" w:styleId="c1">
    <w:name w:val="c1"/>
    <w:basedOn w:val="DefaultParagraphFont"/>
    <w:rsid w:val="00050CE5"/>
  </w:style>
  <w:style w:type="paragraph" w:styleId="ListParagraph">
    <w:name w:val="List Paragraph"/>
    <w:basedOn w:val="Normal"/>
    <w:uiPriority w:val="34"/>
    <w:qFormat/>
    <w:rsid w:val="00050C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0CE5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E5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F43C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55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2014-11-09T06:00:00Z</dcterms:created>
  <dcterms:modified xsi:type="dcterms:W3CDTF">2014-11-09T06:37:00Z</dcterms:modified>
</cp:coreProperties>
</file>