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D1" w:rsidRDefault="008C51D1" w:rsidP="008C51D1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Olūti</w:t>
      </w:r>
      <w:proofErr w:type="spellEnd"/>
    </w:p>
    <w:p w:rsidR="008C51D1" w:rsidRDefault="008C51D1" w:rsidP="008C51D1">
      <w:pPr>
        <w:rPr>
          <w:b/>
        </w:rPr>
      </w:pPr>
    </w:p>
    <w:p w:rsidR="008C51D1" w:rsidRDefault="008C51D1" w:rsidP="008C51D1">
      <w:pPr>
        <w:rPr>
          <w:b/>
        </w:rPr>
      </w:pPr>
      <w:r>
        <w:rPr>
          <w:b/>
        </w:rPr>
        <w:t xml:space="preserve">Latgalīšu </w:t>
      </w:r>
      <w:proofErr w:type="spellStart"/>
      <w:r>
        <w:rPr>
          <w:b/>
        </w:rPr>
        <w:t>rokstu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volūdys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viesture</w:t>
      </w:r>
      <w:proofErr w:type="spellEnd"/>
    </w:p>
    <w:p w:rsidR="008C51D1" w:rsidRDefault="008C51D1" w:rsidP="008C51D1">
      <w:pPr>
        <w:ind w:left="360"/>
        <w:rPr>
          <w:b/>
        </w:rPr>
      </w:pPr>
    </w:p>
    <w:p w:rsidR="008C51D1" w:rsidRDefault="008C51D1" w:rsidP="008C51D1">
      <w:pPr>
        <w:numPr>
          <w:ilvl w:val="0"/>
          <w:numId w:val="1"/>
        </w:numPr>
        <w:ind w:left="714" w:hanging="357"/>
      </w:pPr>
      <w:r>
        <w:t xml:space="preserve">Kursīte J., Stafecka A. (2003). </w:t>
      </w:r>
      <w:r>
        <w:rPr>
          <w:i/>
        </w:rPr>
        <w:t>Latgale: valoda, literatūra, folklora.</w:t>
      </w:r>
      <w:r>
        <w:t xml:space="preserve"> Rēzekne: LKCI, 44.–59. </w:t>
      </w:r>
    </w:p>
    <w:p w:rsidR="008C51D1" w:rsidRDefault="008C51D1" w:rsidP="008C51D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LR </w:t>
      </w:r>
      <w:proofErr w:type="spellStart"/>
      <w:r>
        <w:rPr>
          <w:rFonts w:ascii="Times New Roman" w:hAnsi="Times New Roman"/>
          <w:sz w:val="24"/>
          <w:szCs w:val="24"/>
        </w:rPr>
        <w:t>Tieslietu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Valsts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Valodas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centrs</w:t>
      </w:r>
      <w:proofErr w:type="spellEnd"/>
      <w:r>
        <w:rPr>
          <w:rFonts w:ascii="Times New Roman" w:hAnsi="Times New Roman"/>
          <w:sz w:val="24"/>
          <w:szCs w:val="24"/>
        </w:rPr>
        <w:t xml:space="preserve"> (2008). </w:t>
      </w:r>
      <w:proofErr w:type="spellStart"/>
      <w:r>
        <w:rPr>
          <w:rFonts w:ascii="Times New Roman" w:hAnsi="Times New Roman"/>
          <w:i/>
          <w:sz w:val="24"/>
          <w:szCs w:val="24"/>
        </w:rPr>
        <w:t>Latgaliešu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pareizrakstības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nosacījumi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hyperlink r:id="rId5" w:history="1">
        <w:r>
          <w:rPr>
            <w:rStyle w:val="Hyperlink"/>
            <w:szCs w:val="24"/>
          </w:rPr>
          <w:t>http://www.lu.lv/filol/latgalistica/doc/LGPNusacejumi.pdf</w:t>
        </w:r>
      </w:hyperlink>
    </w:p>
    <w:p w:rsidR="008C51D1" w:rsidRDefault="008C51D1" w:rsidP="008C51D1">
      <w:pPr>
        <w:numPr>
          <w:ilvl w:val="0"/>
          <w:numId w:val="1"/>
        </w:numPr>
        <w:ind w:left="714" w:hanging="357"/>
      </w:pPr>
      <w:r>
        <w:t>Stafecka A. (2004). „</w:t>
      </w:r>
      <w:proofErr w:type="spellStart"/>
      <w:r>
        <w:t>Evangelia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anno</w:t>
      </w:r>
      <w:proofErr w:type="spellEnd"/>
      <w:r>
        <w:t xml:space="preserve">..” (1753) un latgalīšu </w:t>
      </w:r>
      <w:proofErr w:type="spellStart"/>
      <w:r>
        <w:t>raksteibys</w:t>
      </w:r>
      <w:proofErr w:type="spellEnd"/>
      <w:r>
        <w:t xml:space="preserve"> celi// </w:t>
      </w:r>
      <w:proofErr w:type="spellStart"/>
      <w:r>
        <w:rPr>
          <w:i/>
        </w:rPr>
        <w:t>Evangelia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anno</w:t>
      </w:r>
      <w:proofErr w:type="spellEnd"/>
      <w:r>
        <w:rPr>
          <w:i/>
        </w:rPr>
        <w:t xml:space="preserve"> 1753. Pirmā latgaliešu grāmata.-</w:t>
      </w:r>
      <w:r>
        <w:t xml:space="preserve"> Rīga: LU Latviešu valodas institūts, 255.–285.</w:t>
      </w:r>
    </w:p>
    <w:p w:rsidR="008C51D1" w:rsidRDefault="008C51D1" w:rsidP="008C51D1">
      <w:pPr>
        <w:numPr>
          <w:ilvl w:val="0"/>
          <w:numId w:val="1"/>
        </w:numPr>
        <w:ind w:left="714" w:hanging="357"/>
      </w:pPr>
      <w:r>
        <w:t xml:space="preserve">Valsts valodas likuma 3. pants.- </w:t>
      </w:r>
      <w:proofErr w:type="spellStart"/>
      <w:r>
        <w:t>www.likumi.lv</w:t>
      </w:r>
      <w:proofErr w:type="spellEnd"/>
    </w:p>
    <w:p w:rsidR="008C51D1" w:rsidRDefault="008C51D1" w:rsidP="008C51D1">
      <w:pPr>
        <w:rPr>
          <w:b/>
        </w:rPr>
      </w:pPr>
    </w:p>
    <w:p w:rsidR="008C51D1" w:rsidRDefault="008C51D1" w:rsidP="008C51D1">
      <w:pPr>
        <w:rPr>
          <w:b/>
        </w:rPr>
      </w:pPr>
      <w:proofErr w:type="spellStart"/>
      <w:r>
        <w:rPr>
          <w:b/>
        </w:rPr>
        <w:t>Andryvam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Jūrdžam</w:t>
      </w:r>
      <w:proofErr w:type="spellEnd"/>
      <w:r>
        <w:rPr>
          <w:b/>
        </w:rPr>
        <w:t xml:space="preserve"> - 170</w:t>
      </w:r>
    </w:p>
    <w:p w:rsidR="008C51D1" w:rsidRDefault="008C51D1" w:rsidP="008C51D1">
      <w:pPr>
        <w:rPr>
          <w:b/>
        </w:rPr>
      </w:pPr>
    </w:p>
    <w:p w:rsidR="008C51D1" w:rsidRDefault="008C51D1" w:rsidP="008C51D1">
      <w:pPr>
        <w:numPr>
          <w:ilvl w:val="0"/>
          <w:numId w:val="2"/>
        </w:numPr>
      </w:pPr>
      <w:r>
        <w:t xml:space="preserve">Apinis A. u.c.(1989). </w:t>
      </w:r>
      <w:r>
        <w:rPr>
          <w:i/>
        </w:rPr>
        <w:t>Rakstītājs no Nautrēniem.</w:t>
      </w:r>
      <w:r>
        <w:t xml:space="preserve"> Rīga: Liesma, 135 lpp. </w:t>
      </w:r>
    </w:p>
    <w:p w:rsidR="008C51D1" w:rsidRDefault="008C51D1" w:rsidP="008C51D1">
      <w:pPr>
        <w:numPr>
          <w:ilvl w:val="0"/>
          <w:numId w:val="2"/>
        </w:numPr>
      </w:pPr>
      <w:proofErr w:type="spellStart"/>
      <w:r>
        <w:t>Jūrdžs</w:t>
      </w:r>
      <w:proofErr w:type="spellEnd"/>
      <w:r>
        <w:t xml:space="preserve"> A. (1999). </w:t>
      </w:r>
      <w:proofErr w:type="spellStart"/>
      <w:r>
        <w:t>Gruomota</w:t>
      </w:r>
      <w:proofErr w:type="spellEnd"/>
      <w:r>
        <w:t xml:space="preserve">. </w:t>
      </w:r>
      <w:proofErr w:type="spellStart"/>
      <w:r>
        <w:rPr>
          <w:i/>
        </w:rPr>
        <w:t>Myužeigays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kalinders</w:t>
      </w:r>
      <w:proofErr w:type="spellEnd"/>
      <w:r>
        <w:rPr>
          <w:i/>
        </w:rPr>
        <w:t xml:space="preserve">. </w:t>
      </w:r>
      <w:r>
        <w:t xml:space="preserve">Rēzekne: Latgales kultūras centra izdevniecība, 815 lpp. </w:t>
      </w:r>
    </w:p>
    <w:p w:rsidR="008C51D1" w:rsidRDefault="008C51D1" w:rsidP="008C51D1">
      <w:pPr>
        <w:numPr>
          <w:ilvl w:val="0"/>
          <w:numId w:val="2"/>
        </w:numPr>
      </w:pPr>
      <w:proofErr w:type="spellStart"/>
      <w:r>
        <w:rPr>
          <w:rStyle w:val="Emphasis"/>
        </w:rPr>
        <w:t>Andryvs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Jūrdžs</w:t>
      </w:r>
      <w:proofErr w:type="spellEnd"/>
      <w:r>
        <w:rPr>
          <w:rStyle w:val="Emphasis"/>
        </w:rPr>
        <w:t xml:space="preserve"> (1945-1923). </w:t>
      </w:r>
      <w:r>
        <w:t xml:space="preserve">Red. </w:t>
      </w:r>
      <w:proofErr w:type="spellStart"/>
      <w:r>
        <w:t>Lōcis</w:t>
      </w:r>
      <w:proofErr w:type="spellEnd"/>
      <w:r>
        <w:t xml:space="preserve"> </w:t>
      </w:r>
      <w:proofErr w:type="spellStart"/>
      <w:r>
        <w:t>Vl</w:t>
      </w:r>
      <w:proofErr w:type="spellEnd"/>
      <w:r>
        <w:t>..</w:t>
      </w:r>
      <w:r>
        <w:rPr>
          <w:rStyle w:val="Emphasis"/>
        </w:rPr>
        <w:t xml:space="preserve"> </w:t>
      </w:r>
      <w:r>
        <w:t xml:space="preserve">Minhene: P/S Latgaļu </w:t>
      </w:r>
      <w:proofErr w:type="spellStart"/>
      <w:r>
        <w:t>izdevnīceiba</w:t>
      </w:r>
      <w:proofErr w:type="spellEnd"/>
      <w:r>
        <w:t xml:space="preserve">, </w:t>
      </w:r>
      <w:r>
        <w:rPr>
          <w:rStyle w:val="Emphasis"/>
        </w:rPr>
        <w:t>1984</w:t>
      </w:r>
      <w:r>
        <w:rPr>
          <w:color w:val="FF0000"/>
        </w:rPr>
        <w:t>.</w:t>
      </w:r>
    </w:p>
    <w:p w:rsidR="008C51D1" w:rsidRDefault="008C51D1" w:rsidP="008C51D1">
      <w:pPr>
        <w:rPr>
          <w:b/>
        </w:rPr>
      </w:pPr>
    </w:p>
    <w:p w:rsidR="008C51D1" w:rsidRDefault="008C51D1" w:rsidP="008C51D1">
      <w:pPr>
        <w:rPr>
          <w:b/>
        </w:rPr>
      </w:pPr>
      <w:r>
        <w:rPr>
          <w:b/>
        </w:rPr>
        <w:t xml:space="preserve">Nikodemam </w:t>
      </w:r>
      <w:proofErr w:type="spellStart"/>
      <w:r>
        <w:rPr>
          <w:b/>
        </w:rPr>
        <w:t>Rancanam</w:t>
      </w:r>
      <w:proofErr w:type="spellEnd"/>
      <w:r>
        <w:rPr>
          <w:b/>
        </w:rPr>
        <w:t xml:space="preserve"> – 145</w:t>
      </w:r>
    </w:p>
    <w:p w:rsidR="008C51D1" w:rsidRDefault="008C51D1" w:rsidP="008C51D1"/>
    <w:p w:rsidR="008C51D1" w:rsidRDefault="008C51D1" w:rsidP="008C51D1">
      <w:r>
        <w:t xml:space="preserve">      1. </w:t>
      </w:r>
      <w:r>
        <w:rPr>
          <w:rStyle w:val="Emphasis"/>
        </w:rPr>
        <w:t xml:space="preserve">Nikodems Rancāns. Latgaļu </w:t>
      </w:r>
      <w:proofErr w:type="spellStart"/>
      <w:r>
        <w:rPr>
          <w:rStyle w:val="Emphasis"/>
        </w:rPr>
        <w:t>rakstnīks</w:t>
      </w:r>
      <w:proofErr w:type="spellEnd"/>
      <w:r>
        <w:rPr>
          <w:rStyle w:val="Emphasis"/>
        </w:rPr>
        <w:t xml:space="preserve"> un tautas </w:t>
      </w:r>
      <w:proofErr w:type="spellStart"/>
      <w:r>
        <w:rPr>
          <w:rStyle w:val="Emphasis"/>
        </w:rPr>
        <w:t>audzynōtōjs</w:t>
      </w:r>
      <w:proofErr w:type="spellEnd"/>
      <w:proofErr w:type="gramStart"/>
      <w:r>
        <w:t xml:space="preserve"> : </w:t>
      </w:r>
      <w:proofErr w:type="spellStart"/>
      <w:proofErr w:type="gramEnd"/>
      <w:r>
        <w:t>rokstu</w:t>
      </w:r>
      <w:proofErr w:type="spellEnd"/>
      <w:r>
        <w:t xml:space="preserve"> </w:t>
      </w:r>
      <w:proofErr w:type="spellStart"/>
      <w:r>
        <w:t>krōjums</w:t>
      </w:r>
      <w:proofErr w:type="spellEnd"/>
      <w:r>
        <w:t xml:space="preserve">. Red. M. </w:t>
      </w:r>
    </w:p>
    <w:p w:rsidR="008C51D1" w:rsidRDefault="008C51D1" w:rsidP="008C51D1">
      <w:r>
        <w:t xml:space="preserve">         Bukšs. Minhene: P/s Latgaļu </w:t>
      </w:r>
      <w:proofErr w:type="spellStart"/>
      <w:r>
        <w:t>izdevnīceiba</w:t>
      </w:r>
      <w:proofErr w:type="spellEnd"/>
      <w:r>
        <w:t>, 1971.</w:t>
      </w:r>
    </w:p>
    <w:p w:rsidR="008C51D1" w:rsidRDefault="008C51D1" w:rsidP="008C51D1">
      <w:r>
        <w:t xml:space="preserve">      2.</w:t>
      </w:r>
      <w:r>
        <w:rPr>
          <w:i/>
          <w:iCs/>
        </w:rPr>
        <w:t xml:space="preserve"> </w:t>
      </w:r>
      <w:proofErr w:type="spellStart"/>
      <w:r>
        <w:t>Brems</w:t>
      </w:r>
      <w:proofErr w:type="spellEnd"/>
      <w:r>
        <w:t xml:space="preserve"> K.,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Ceļōjums</w:t>
      </w:r>
      <w:proofErr w:type="spellEnd"/>
      <w:r>
        <w:rPr>
          <w:i/>
          <w:iCs/>
        </w:rPr>
        <w:t xml:space="preserve"> pa </w:t>
      </w:r>
      <w:proofErr w:type="spellStart"/>
      <w:r>
        <w:rPr>
          <w:i/>
          <w:iCs/>
        </w:rPr>
        <w:t>Latgolu</w:t>
      </w:r>
      <w:proofErr w:type="spellEnd"/>
      <w:proofErr w:type="gramStart"/>
      <w:r>
        <w:t xml:space="preserve">  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>
        <w:t>Rēzekne: Latgales kultūras centra izdevniecība, 2002.</w:t>
      </w:r>
    </w:p>
    <w:p w:rsidR="008C51D1" w:rsidRDefault="008C51D1" w:rsidP="008C51D1">
      <w:r>
        <w:t xml:space="preserve">      3. Malahovskis V. Nikodems Rancāns. </w:t>
      </w:r>
      <w:proofErr w:type="spellStart"/>
      <w:r>
        <w:t>Šuplinska</w:t>
      </w:r>
      <w:proofErr w:type="spellEnd"/>
      <w:r>
        <w:t xml:space="preserve"> I. (</w:t>
      </w:r>
      <w:proofErr w:type="spellStart"/>
      <w:r>
        <w:t>zin.red</w:t>
      </w:r>
      <w:proofErr w:type="spellEnd"/>
      <w:r>
        <w:t xml:space="preserve">.) </w:t>
      </w:r>
      <w:proofErr w:type="spellStart"/>
      <w:r>
        <w:t>Latgolys</w:t>
      </w:r>
      <w:proofErr w:type="spellEnd"/>
      <w:r>
        <w:t xml:space="preserve"> </w:t>
      </w:r>
      <w:proofErr w:type="spellStart"/>
      <w:r>
        <w:t>lingvoteritorialuo</w:t>
      </w:r>
      <w:proofErr w:type="spellEnd"/>
      <w:proofErr w:type="gramStart"/>
      <w:r>
        <w:t xml:space="preserve">  </w:t>
      </w:r>
      <w:proofErr w:type="gramEnd"/>
    </w:p>
    <w:p w:rsidR="008C51D1" w:rsidRDefault="008C51D1" w:rsidP="008C51D1">
      <w:r>
        <w:t xml:space="preserve">         </w:t>
      </w:r>
      <w:proofErr w:type="spellStart"/>
      <w:r>
        <w:t>vuordineica</w:t>
      </w:r>
      <w:proofErr w:type="spellEnd"/>
      <w:r>
        <w:t xml:space="preserve">, II. Rēzekne: </w:t>
      </w:r>
      <w:proofErr w:type="spellStart"/>
      <w:r>
        <w:t>Rēzeknis</w:t>
      </w:r>
      <w:proofErr w:type="spellEnd"/>
      <w:r>
        <w:t xml:space="preserve"> </w:t>
      </w:r>
      <w:proofErr w:type="spellStart"/>
      <w:r>
        <w:t>Augstškola</w:t>
      </w:r>
      <w:proofErr w:type="spellEnd"/>
      <w:r>
        <w:t>, 510.-513.lpp.</w:t>
      </w:r>
    </w:p>
    <w:p w:rsidR="008C51D1" w:rsidRDefault="008C51D1" w:rsidP="008C51D1"/>
    <w:p w:rsidR="008C51D1" w:rsidRDefault="008C51D1" w:rsidP="008C51D1">
      <w:pPr>
        <w:rPr>
          <w:b/>
        </w:rPr>
      </w:pPr>
      <w:proofErr w:type="spellStart"/>
      <w:r>
        <w:rPr>
          <w:b/>
        </w:rPr>
        <w:t>Ontonam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Kūkuojam</w:t>
      </w:r>
      <w:proofErr w:type="spellEnd"/>
      <w:r>
        <w:rPr>
          <w:b/>
        </w:rPr>
        <w:t xml:space="preserve"> - 75</w:t>
      </w:r>
      <w:r>
        <w:rPr>
          <w:b/>
        </w:rPr>
        <w:tab/>
      </w:r>
    </w:p>
    <w:p w:rsidR="008C51D1" w:rsidRDefault="008C51D1" w:rsidP="008C51D1"/>
    <w:p w:rsidR="008C51D1" w:rsidRDefault="008C51D1" w:rsidP="008C51D1">
      <w:r>
        <w:t xml:space="preserve">      1. </w:t>
      </w:r>
      <w:proofErr w:type="spellStart"/>
      <w:r>
        <w:t>Ivdris</w:t>
      </w:r>
      <w:proofErr w:type="spellEnd"/>
      <w:r>
        <w:t xml:space="preserve"> V., Justs M. </w:t>
      </w:r>
      <w:proofErr w:type="spellStart"/>
      <w:r>
        <w:t>Izdzeivuot</w:t>
      </w:r>
      <w:proofErr w:type="spellEnd"/>
      <w:r>
        <w:t xml:space="preserve"> </w:t>
      </w:r>
      <w:proofErr w:type="spellStart"/>
      <w:r>
        <w:t>pīdereibu</w:t>
      </w:r>
      <w:proofErr w:type="spellEnd"/>
      <w:r>
        <w:t xml:space="preserve">. </w:t>
      </w:r>
      <w:proofErr w:type="spellStart"/>
      <w:r>
        <w:t>Veļtejums</w:t>
      </w:r>
      <w:proofErr w:type="spellEnd"/>
      <w:r>
        <w:t xml:space="preserve"> </w:t>
      </w:r>
      <w:proofErr w:type="spellStart"/>
      <w:r>
        <w:t>O.Kūkuoja</w:t>
      </w:r>
      <w:proofErr w:type="spellEnd"/>
      <w:r>
        <w:t xml:space="preserve"> </w:t>
      </w:r>
    </w:p>
    <w:p w:rsidR="008C51D1" w:rsidRDefault="008C51D1" w:rsidP="008C51D1">
      <w:r>
        <w:t>septiņdesmitgadei. LVLKŠA,</w:t>
      </w:r>
      <w:proofErr w:type="gramStart"/>
      <w:r>
        <w:t xml:space="preserve">  </w:t>
      </w:r>
      <w:proofErr w:type="gramEnd"/>
    </w:p>
    <w:p w:rsidR="008C51D1" w:rsidRDefault="008C51D1" w:rsidP="008C51D1">
      <w:r>
        <w:t xml:space="preserve">         2011.</w:t>
      </w:r>
    </w:p>
    <w:p w:rsidR="008C51D1" w:rsidRDefault="008C51D1" w:rsidP="008C51D1">
      <w:r>
        <w:t xml:space="preserve">      2. </w:t>
      </w:r>
      <w:proofErr w:type="spellStart"/>
      <w:r>
        <w:t>Kūkojs</w:t>
      </w:r>
      <w:proofErr w:type="spellEnd"/>
      <w:r>
        <w:t xml:space="preserve"> O. </w:t>
      </w:r>
      <w:proofErr w:type="spellStart"/>
      <w:r>
        <w:t>Mīlesteiba</w:t>
      </w:r>
      <w:proofErr w:type="spellEnd"/>
      <w:r>
        <w:t xml:space="preserve">, </w:t>
      </w:r>
      <w:proofErr w:type="spellStart"/>
      <w:r>
        <w:t>Lelais</w:t>
      </w:r>
      <w:proofErr w:type="spellEnd"/>
      <w:r>
        <w:t xml:space="preserve"> Līpu </w:t>
      </w:r>
      <w:proofErr w:type="spellStart"/>
      <w:r>
        <w:t>kolns</w:t>
      </w:r>
      <w:proofErr w:type="spellEnd"/>
      <w:r>
        <w:t xml:space="preserve">. </w:t>
      </w:r>
      <w:proofErr w:type="spellStart"/>
      <w:r>
        <w:t>Daugovpils</w:t>
      </w:r>
      <w:proofErr w:type="spellEnd"/>
      <w:r>
        <w:t>: SAB, 1995.</w:t>
      </w:r>
    </w:p>
    <w:p w:rsidR="008C51D1" w:rsidRDefault="008C51D1" w:rsidP="008C51D1">
      <w:r>
        <w:t xml:space="preserve">      3.Šuplinska I. </w:t>
      </w:r>
      <w:proofErr w:type="spellStart"/>
      <w:r>
        <w:t>Ontuons</w:t>
      </w:r>
      <w:proofErr w:type="spellEnd"/>
      <w:r>
        <w:t xml:space="preserve"> </w:t>
      </w:r>
      <w:proofErr w:type="spellStart"/>
      <w:r>
        <w:t>Kūkuojs</w:t>
      </w:r>
      <w:proofErr w:type="spellEnd"/>
      <w:r>
        <w:t xml:space="preserve">. </w:t>
      </w:r>
      <w:proofErr w:type="spellStart"/>
      <w:r>
        <w:t>Šuplinska</w:t>
      </w:r>
      <w:proofErr w:type="spellEnd"/>
      <w:r>
        <w:t xml:space="preserve"> I. (</w:t>
      </w:r>
      <w:proofErr w:type="spellStart"/>
      <w:r>
        <w:t>zin.red</w:t>
      </w:r>
      <w:proofErr w:type="spellEnd"/>
      <w:r>
        <w:t xml:space="preserve">.) </w:t>
      </w:r>
      <w:proofErr w:type="spellStart"/>
      <w:r>
        <w:t>Latgolys</w:t>
      </w:r>
      <w:proofErr w:type="spellEnd"/>
      <w:r>
        <w:t xml:space="preserve"> </w:t>
      </w:r>
      <w:proofErr w:type="spellStart"/>
      <w:r>
        <w:t>lingvoteritorialuo</w:t>
      </w:r>
      <w:proofErr w:type="spellEnd"/>
      <w:r>
        <w:t xml:space="preserve"> </w:t>
      </w:r>
      <w:proofErr w:type="spellStart"/>
      <w:r>
        <w:t>vuordineica</w:t>
      </w:r>
      <w:proofErr w:type="spellEnd"/>
      <w:r>
        <w:t xml:space="preserve">, </w:t>
      </w:r>
    </w:p>
    <w:p w:rsidR="008C51D1" w:rsidRDefault="008C51D1" w:rsidP="008C51D1">
      <w:pPr>
        <w:rPr>
          <w:color w:val="FF0000"/>
        </w:rPr>
      </w:pPr>
      <w:r>
        <w:t xml:space="preserve">         II. Rēzekne: </w:t>
      </w:r>
      <w:proofErr w:type="spellStart"/>
      <w:r>
        <w:t>Rēzeknis</w:t>
      </w:r>
      <w:proofErr w:type="spellEnd"/>
      <w:r>
        <w:t xml:space="preserve"> </w:t>
      </w:r>
      <w:proofErr w:type="spellStart"/>
      <w:r>
        <w:t>Augstškola</w:t>
      </w:r>
      <w:proofErr w:type="spellEnd"/>
      <w:r>
        <w:t>, 530.-532.lpp.</w:t>
      </w:r>
    </w:p>
    <w:p w:rsidR="008C51D1" w:rsidRDefault="008C51D1" w:rsidP="008C51D1"/>
    <w:p w:rsidR="008C51D1" w:rsidRDefault="008C51D1" w:rsidP="008C51D1">
      <w:pPr>
        <w:ind w:right="-360"/>
        <w:rPr>
          <w:b/>
        </w:rPr>
      </w:pPr>
      <w:r>
        <w:rPr>
          <w:b/>
        </w:rPr>
        <w:t>Latgales kultūras tests (mūsdienu latgaliskās aktivitātes, notikumi, jubilejas) :</w:t>
      </w:r>
    </w:p>
    <w:p w:rsidR="008C51D1" w:rsidRDefault="008C51D1" w:rsidP="008C51D1">
      <w:pPr>
        <w:rPr>
          <w:b/>
        </w:rPr>
      </w:pPr>
    </w:p>
    <w:p w:rsidR="008C51D1" w:rsidRDefault="008C51D1" w:rsidP="008C51D1">
      <w:pPr>
        <w:numPr>
          <w:ilvl w:val="0"/>
          <w:numId w:val="3"/>
        </w:numPr>
      </w:pPr>
      <w:hyperlink r:id="rId6" w:history="1">
        <w:r>
          <w:rPr>
            <w:rStyle w:val="Hyperlink"/>
          </w:rPr>
          <w:t>www.lakuga.lv</w:t>
        </w:r>
      </w:hyperlink>
      <w:r>
        <w:t xml:space="preserve"> </w:t>
      </w:r>
    </w:p>
    <w:p w:rsidR="008C51D1" w:rsidRDefault="008C51D1" w:rsidP="008C51D1">
      <w:pPr>
        <w:pStyle w:val="ListParagraph"/>
        <w:numPr>
          <w:ilvl w:val="0"/>
          <w:numId w:val="3"/>
        </w:numPr>
        <w:rPr>
          <w:rFonts w:ascii="Times New Roman" w:hAnsi="Times New Roman"/>
          <w:color w:val="0000FF"/>
          <w:sz w:val="24"/>
          <w:u w:val="single"/>
        </w:rPr>
      </w:pPr>
      <w:hyperlink r:id="rId7" w:history="1">
        <w:r>
          <w:rPr>
            <w:rStyle w:val="Hyperlink"/>
          </w:rPr>
          <w:t>www.latgale.lv</w:t>
        </w:r>
      </w:hyperlink>
    </w:p>
    <w:p w:rsidR="00D11661" w:rsidRPr="008C51D1" w:rsidRDefault="008C51D1" w:rsidP="008C51D1">
      <w:pPr>
        <w:pStyle w:val="ListParagraph"/>
        <w:numPr>
          <w:ilvl w:val="0"/>
          <w:numId w:val="3"/>
        </w:numPr>
        <w:rPr>
          <w:rFonts w:ascii="Times New Roman" w:hAnsi="Times New Roman"/>
          <w:color w:val="0000FF"/>
          <w:sz w:val="24"/>
          <w:u w:val="single"/>
        </w:rPr>
      </w:pPr>
      <w:hyperlink r:id="rId8" w:history="1">
        <w:r>
          <w:rPr>
            <w:rStyle w:val="Hyperlink"/>
          </w:rPr>
          <w:t>www.futureofmuseums.eu</w:t>
        </w:r>
      </w:hyperlink>
      <w:r>
        <w:rPr>
          <w:rFonts w:ascii="Times New Roman" w:hAnsi="Times New Roman"/>
          <w:color w:val="0000FF"/>
          <w:sz w:val="24"/>
          <w:u w:val="single"/>
        </w:rPr>
        <w:t xml:space="preserve"> (</w:t>
      </w:r>
      <w:proofErr w:type="spellStart"/>
      <w:r>
        <w:rPr>
          <w:rFonts w:ascii="Times New Roman" w:hAnsi="Times New Roman"/>
          <w:color w:val="0000FF"/>
          <w:sz w:val="24"/>
          <w:u w:val="single"/>
        </w:rPr>
        <w:t>izgleitojūša</w:t>
      </w:r>
      <w:proofErr w:type="spellEnd"/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FF"/>
          <w:sz w:val="24"/>
          <w:u w:val="single"/>
        </w:rPr>
        <w:t>spēle</w:t>
      </w:r>
      <w:proofErr w:type="spellEnd"/>
      <w:r>
        <w:rPr>
          <w:rFonts w:ascii="Times New Roman" w:hAnsi="Times New Roman"/>
          <w:color w:val="0000FF"/>
          <w:sz w:val="24"/>
          <w:u w:val="single"/>
        </w:rPr>
        <w:t xml:space="preserve"> par </w:t>
      </w:r>
      <w:proofErr w:type="spellStart"/>
      <w:r>
        <w:rPr>
          <w:rFonts w:ascii="Times New Roman" w:hAnsi="Times New Roman"/>
          <w:color w:val="0000FF"/>
          <w:sz w:val="24"/>
          <w:u w:val="single"/>
        </w:rPr>
        <w:t>Latgolu</w:t>
      </w:r>
      <w:proofErr w:type="spellEnd"/>
      <w:r>
        <w:rPr>
          <w:rFonts w:ascii="Times New Roman" w:hAnsi="Times New Roman"/>
          <w:color w:val="0000FF"/>
          <w:sz w:val="24"/>
          <w:u w:val="single"/>
        </w:rPr>
        <w:t>)</w:t>
      </w:r>
    </w:p>
    <w:sectPr w:rsidR="00D11661" w:rsidRPr="008C51D1" w:rsidSect="00D11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11DC"/>
    <w:multiLevelType w:val="hybridMultilevel"/>
    <w:tmpl w:val="AA68D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6E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color w:val="000000" w:themeColor="text1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7414B"/>
    <w:multiLevelType w:val="hybridMultilevel"/>
    <w:tmpl w:val="0BB68736"/>
    <w:lvl w:ilvl="0" w:tplc="9DF8C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61CAC"/>
    <w:multiLevelType w:val="hybridMultilevel"/>
    <w:tmpl w:val="4044F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1D1"/>
    <w:rsid w:val="008C51D1"/>
    <w:rsid w:val="00D1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51D1"/>
    <w:rPr>
      <w:color w:val="0000FF"/>
      <w:u w:val="single"/>
    </w:rPr>
  </w:style>
  <w:style w:type="paragraph" w:styleId="ListParagraph">
    <w:name w:val="List Paragraph"/>
    <w:basedOn w:val="Normal"/>
    <w:qFormat/>
    <w:rsid w:val="008C5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8C51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eofmuseum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tga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kuga.lv" TargetMode="External"/><Relationship Id="rId5" Type="http://schemas.openxmlformats.org/officeDocument/2006/relationships/hyperlink" Target="http://www.lu.lv/filol/latgalistica/doc/LGPNusacejumi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Velta</dc:creator>
  <cp:lastModifiedBy>Velta</cp:lastModifiedBy>
  <cp:revision>1</cp:revision>
  <dcterms:created xsi:type="dcterms:W3CDTF">2015-02-16T09:51:00Z</dcterms:created>
  <dcterms:modified xsi:type="dcterms:W3CDTF">2015-02-16T09:54:00Z</dcterms:modified>
</cp:coreProperties>
</file>