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88" w:rsidRDefault="00306588" w:rsidP="00306588">
      <w:pPr>
        <w:autoSpaceDE w:val="0"/>
        <w:autoSpaceDN w:val="0"/>
        <w:adjustRightInd w:val="0"/>
        <w:jc w:val="right"/>
        <w:rPr>
          <w:b/>
          <w:bCs/>
        </w:rPr>
      </w:pPr>
      <w:r>
        <w:rPr>
          <w:b/>
          <w:bCs/>
        </w:rPr>
        <w:t xml:space="preserve">                    APSTIPRINĀTS</w:t>
      </w:r>
    </w:p>
    <w:p w:rsidR="00306588" w:rsidRDefault="00306588" w:rsidP="00306588">
      <w:pPr>
        <w:autoSpaceDE w:val="0"/>
        <w:autoSpaceDN w:val="0"/>
        <w:adjustRightInd w:val="0"/>
        <w:ind w:right="-766"/>
        <w:jc w:val="center"/>
        <w:rPr>
          <w:bCs/>
        </w:rPr>
      </w:pPr>
      <w:r>
        <w:rPr>
          <w:bCs/>
        </w:rPr>
        <w:t xml:space="preserve">                                                                                                       ar Sakstagala pagasta pārvaldes                                    </w:t>
      </w:r>
    </w:p>
    <w:p w:rsidR="00306588" w:rsidRDefault="00306588" w:rsidP="00306588">
      <w:pPr>
        <w:autoSpaceDE w:val="0"/>
        <w:autoSpaceDN w:val="0"/>
        <w:adjustRightInd w:val="0"/>
        <w:jc w:val="right"/>
        <w:rPr>
          <w:bCs/>
        </w:rPr>
      </w:pPr>
      <w:r>
        <w:rPr>
          <w:bCs/>
        </w:rPr>
        <w:t xml:space="preserve">                                                                vadītājas </w:t>
      </w:r>
      <w:proofErr w:type="spellStart"/>
      <w:r>
        <w:rPr>
          <w:bCs/>
        </w:rPr>
        <w:t>O.Muravjovas</w:t>
      </w:r>
      <w:proofErr w:type="spellEnd"/>
      <w:r>
        <w:rPr>
          <w:bCs/>
        </w:rPr>
        <w:t xml:space="preserve">                                                </w:t>
      </w:r>
    </w:p>
    <w:p w:rsidR="00306588" w:rsidRDefault="00306588" w:rsidP="00306588">
      <w:pPr>
        <w:autoSpaceDE w:val="0"/>
        <w:autoSpaceDN w:val="0"/>
        <w:adjustRightInd w:val="0"/>
        <w:jc w:val="center"/>
        <w:rPr>
          <w:b/>
          <w:bCs/>
        </w:rPr>
      </w:pPr>
      <w:r>
        <w:rPr>
          <w:bCs/>
        </w:rPr>
        <w:t xml:space="preserve">                                                               </w:t>
      </w:r>
      <w:r w:rsidR="00AA2E8B">
        <w:rPr>
          <w:bCs/>
        </w:rPr>
        <w:t xml:space="preserve">                            </w:t>
      </w:r>
      <w:r>
        <w:rPr>
          <w:bCs/>
        </w:rPr>
        <w:t xml:space="preserve">   2015.gada 24. septembra</w:t>
      </w:r>
      <w:r w:rsidR="00AA2E8B">
        <w:rPr>
          <w:bCs/>
        </w:rPr>
        <w:t xml:space="preserve"> rīkojumu </w:t>
      </w:r>
      <w:r>
        <w:rPr>
          <w:bCs/>
        </w:rPr>
        <w:t>Nr</w:t>
      </w:r>
      <w:r>
        <w:rPr>
          <w:b/>
          <w:bCs/>
        </w:rPr>
        <w:t>.1.4/63</w:t>
      </w:r>
      <w:r>
        <w:rPr>
          <w:bCs/>
        </w:rPr>
        <w:t xml:space="preserve">  </w:t>
      </w:r>
    </w:p>
    <w:p w:rsidR="00306588" w:rsidRDefault="00306588" w:rsidP="00306588">
      <w:pPr>
        <w:autoSpaceDE w:val="0"/>
        <w:autoSpaceDN w:val="0"/>
        <w:adjustRightInd w:val="0"/>
        <w:jc w:val="center"/>
        <w:rPr>
          <w:b/>
          <w:bCs/>
          <w:sz w:val="28"/>
          <w:szCs w:val="28"/>
          <w:u w:val="single"/>
        </w:rPr>
      </w:pPr>
    </w:p>
    <w:p w:rsidR="00306588" w:rsidRDefault="00306588" w:rsidP="00306588">
      <w:pPr>
        <w:autoSpaceDE w:val="0"/>
        <w:autoSpaceDN w:val="0"/>
        <w:adjustRightInd w:val="0"/>
        <w:jc w:val="center"/>
        <w:rPr>
          <w:b/>
          <w:bCs/>
          <w:sz w:val="28"/>
          <w:szCs w:val="28"/>
          <w:u w:val="single"/>
        </w:rPr>
      </w:pPr>
      <w:r>
        <w:rPr>
          <w:b/>
          <w:bCs/>
          <w:sz w:val="28"/>
          <w:szCs w:val="28"/>
          <w:u w:val="single"/>
        </w:rPr>
        <w:t xml:space="preserve">Atklāta konkursa uz vakanto Sakstagala pagasta Franča </w:t>
      </w:r>
      <w:proofErr w:type="spellStart"/>
      <w:r>
        <w:rPr>
          <w:b/>
          <w:bCs/>
          <w:sz w:val="28"/>
          <w:szCs w:val="28"/>
          <w:u w:val="single"/>
        </w:rPr>
        <w:t>Trasuna</w:t>
      </w:r>
      <w:proofErr w:type="spellEnd"/>
      <w:r>
        <w:rPr>
          <w:b/>
          <w:bCs/>
          <w:sz w:val="28"/>
          <w:szCs w:val="28"/>
          <w:u w:val="single"/>
        </w:rPr>
        <w:t xml:space="preserve"> muzeja “</w:t>
      </w:r>
      <w:proofErr w:type="spellStart"/>
      <w:r>
        <w:rPr>
          <w:b/>
          <w:bCs/>
          <w:sz w:val="28"/>
          <w:szCs w:val="28"/>
          <w:u w:val="single"/>
        </w:rPr>
        <w:t>Kolnasāta</w:t>
      </w:r>
      <w:proofErr w:type="spellEnd"/>
      <w:r>
        <w:rPr>
          <w:b/>
          <w:bCs/>
          <w:sz w:val="28"/>
          <w:szCs w:val="28"/>
          <w:u w:val="single"/>
        </w:rPr>
        <w:t>” direktora amatu nolikums</w:t>
      </w:r>
    </w:p>
    <w:p w:rsidR="00306588" w:rsidRDefault="00306588" w:rsidP="00306588">
      <w:pPr>
        <w:autoSpaceDE w:val="0"/>
        <w:autoSpaceDN w:val="0"/>
        <w:adjustRightInd w:val="0"/>
        <w:jc w:val="center"/>
        <w:rPr>
          <w:b/>
          <w:bCs/>
          <w:sz w:val="28"/>
          <w:szCs w:val="28"/>
          <w:u w:val="single"/>
        </w:rPr>
      </w:pPr>
    </w:p>
    <w:p w:rsidR="00306588" w:rsidRDefault="00306588" w:rsidP="00306588">
      <w:pPr>
        <w:autoSpaceDE w:val="0"/>
        <w:autoSpaceDN w:val="0"/>
        <w:adjustRightInd w:val="0"/>
        <w:jc w:val="center"/>
        <w:rPr>
          <w:b/>
          <w:bCs/>
          <w:sz w:val="28"/>
          <w:szCs w:val="28"/>
          <w:u w:val="single"/>
        </w:rPr>
      </w:pPr>
    </w:p>
    <w:p w:rsidR="00306588" w:rsidRPr="00AA2E8B" w:rsidRDefault="00306588" w:rsidP="00306588">
      <w:pPr>
        <w:autoSpaceDE w:val="0"/>
        <w:autoSpaceDN w:val="0"/>
        <w:adjustRightInd w:val="0"/>
        <w:jc w:val="center"/>
        <w:rPr>
          <w:b/>
          <w:bCs/>
          <w:sz w:val="24"/>
          <w:szCs w:val="24"/>
        </w:rPr>
      </w:pPr>
      <w:r w:rsidRPr="00AA2E8B">
        <w:rPr>
          <w:b/>
          <w:bCs/>
          <w:sz w:val="24"/>
          <w:szCs w:val="24"/>
        </w:rPr>
        <w:t>I. Vispārīgie jautājumi</w:t>
      </w:r>
    </w:p>
    <w:p w:rsidR="00306588" w:rsidRPr="00AA2E8B" w:rsidRDefault="00306588" w:rsidP="00306588">
      <w:pPr>
        <w:autoSpaceDE w:val="0"/>
        <w:autoSpaceDN w:val="0"/>
        <w:adjustRightInd w:val="0"/>
        <w:jc w:val="both"/>
        <w:rPr>
          <w:sz w:val="24"/>
          <w:szCs w:val="24"/>
        </w:rPr>
      </w:pPr>
      <w:r w:rsidRPr="00AA2E8B">
        <w:rPr>
          <w:sz w:val="24"/>
          <w:szCs w:val="24"/>
        </w:rPr>
        <w:t xml:space="preserve">1. Nolikums nosaka kārtību, kādā tiek organizēta un nodrošināta pretendentu uz </w:t>
      </w:r>
      <w:r w:rsidRPr="00AA2E8B">
        <w:rPr>
          <w:bCs/>
          <w:sz w:val="24"/>
          <w:szCs w:val="24"/>
        </w:rPr>
        <w:t xml:space="preserve">Sakstagala pagasta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direktora</w:t>
      </w:r>
      <w:r w:rsidRPr="00AA2E8B">
        <w:rPr>
          <w:b/>
          <w:bCs/>
          <w:sz w:val="24"/>
          <w:szCs w:val="24"/>
        </w:rPr>
        <w:t xml:space="preserve"> </w:t>
      </w:r>
      <w:r w:rsidRPr="00AA2E8B">
        <w:rPr>
          <w:bCs/>
          <w:sz w:val="24"/>
          <w:szCs w:val="24"/>
        </w:rPr>
        <w:t>amatu</w:t>
      </w:r>
      <w:r w:rsidRPr="00AA2E8B">
        <w:rPr>
          <w:sz w:val="24"/>
          <w:szCs w:val="24"/>
        </w:rPr>
        <w:t xml:space="preserve"> atlase un vērtēšana.</w:t>
      </w:r>
    </w:p>
    <w:p w:rsidR="00306588" w:rsidRPr="00AA2E8B" w:rsidRDefault="00306588" w:rsidP="00306588">
      <w:pPr>
        <w:autoSpaceDE w:val="0"/>
        <w:autoSpaceDN w:val="0"/>
        <w:adjustRightInd w:val="0"/>
        <w:jc w:val="both"/>
        <w:rPr>
          <w:sz w:val="24"/>
          <w:szCs w:val="24"/>
        </w:rPr>
      </w:pPr>
      <w:r w:rsidRPr="00AA2E8B">
        <w:rPr>
          <w:sz w:val="24"/>
          <w:szCs w:val="24"/>
        </w:rPr>
        <w:t xml:space="preserve"> 2. Pretendentu atbilstību </w:t>
      </w:r>
      <w:r w:rsidRPr="00AA2E8B">
        <w:rPr>
          <w:bCs/>
          <w:sz w:val="24"/>
          <w:szCs w:val="24"/>
        </w:rPr>
        <w:t xml:space="preserve">Sakstagala pagasta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xml:space="preserve">”  direktora amatam izvērtē ar Sakstagala pagasta pārvaldes vadītāja rīkojumu izveidota Sakstagala pagasta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direktora amata pretendentu (turpmāk –Pretendenti) vērtēšanas komisija (turpmāk-Komisija).</w:t>
      </w:r>
    </w:p>
    <w:p w:rsidR="00306588" w:rsidRPr="00AA2E8B" w:rsidRDefault="00306588" w:rsidP="00306588">
      <w:pPr>
        <w:autoSpaceDE w:val="0"/>
        <w:autoSpaceDN w:val="0"/>
        <w:adjustRightInd w:val="0"/>
        <w:jc w:val="both"/>
        <w:rPr>
          <w:sz w:val="24"/>
          <w:szCs w:val="24"/>
        </w:rPr>
      </w:pPr>
    </w:p>
    <w:p w:rsidR="00306588" w:rsidRPr="00AA2E8B" w:rsidRDefault="00306588" w:rsidP="00306588">
      <w:pPr>
        <w:autoSpaceDE w:val="0"/>
        <w:autoSpaceDN w:val="0"/>
        <w:adjustRightInd w:val="0"/>
        <w:jc w:val="both"/>
        <w:rPr>
          <w:sz w:val="24"/>
          <w:szCs w:val="24"/>
        </w:rPr>
      </w:pPr>
      <w:r w:rsidRPr="00AA2E8B">
        <w:rPr>
          <w:sz w:val="24"/>
          <w:szCs w:val="24"/>
        </w:rPr>
        <w:t>3. Komisija Pretendentus izvērtē un lēmumus pieņem sēdēs, kuras vada Komisijas priekšsēdētājs. Komisijas sēdes protokolē sekretārs. Komisija lēmumus pieņem ar vienkāršu balsu vairākumu. Ja, pieņemot lēmumu, balsu skaits sadalās vienādi, izšķirošā ir Komisijas priekšsēdētāja balss.</w:t>
      </w:r>
    </w:p>
    <w:p w:rsidR="00306588" w:rsidRPr="00AA2E8B" w:rsidRDefault="00306588" w:rsidP="00306588">
      <w:pPr>
        <w:autoSpaceDE w:val="0"/>
        <w:autoSpaceDN w:val="0"/>
        <w:adjustRightInd w:val="0"/>
        <w:jc w:val="both"/>
        <w:rPr>
          <w:sz w:val="24"/>
          <w:szCs w:val="24"/>
        </w:rPr>
      </w:pPr>
      <w:r w:rsidRPr="00AA2E8B">
        <w:rPr>
          <w:sz w:val="24"/>
          <w:szCs w:val="24"/>
        </w:rPr>
        <w:t xml:space="preserve"> </w:t>
      </w:r>
    </w:p>
    <w:p w:rsidR="00306588" w:rsidRPr="00AA2E8B" w:rsidRDefault="00306588" w:rsidP="00306588">
      <w:pPr>
        <w:autoSpaceDE w:val="0"/>
        <w:autoSpaceDN w:val="0"/>
        <w:adjustRightInd w:val="0"/>
        <w:jc w:val="center"/>
        <w:rPr>
          <w:b/>
          <w:sz w:val="24"/>
          <w:szCs w:val="24"/>
        </w:rPr>
      </w:pPr>
      <w:r w:rsidRPr="00AA2E8B">
        <w:rPr>
          <w:b/>
          <w:sz w:val="24"/>
          <w:szCs w:val="24"/>
        </w:rPr>
        <w:t>II. Pretendentiem izvirzāmās prasības</w:t>
      </w:r>
    </w:p>
    <w:p w:rsidR="00306588" w:rsidRPr="00AA2E8B" w:rsidRDefault="00306588" w:rsidP="00306588">
      <w:pPr>
        <w:autoSpaceDE w:val="0"/>
        <w:autoSpaceDN w:val="0"/>
        <w:adjustRightInd w:val="0"/>
        <w:jc w:val="both"/>
        <w:rPr>
          <w:bCs/>
          <w:sz w:val="24"/>
          <w:szCs w:val="24"/>
        </w:rPr>
      </w:pPr>
      <w:r w:rsidRPr="00AA2E8B">
        <w:rPr>
          <w:sz w:val="24"/>
          <w:szCs w:val="24"/>
        </w:rPr>
        <w:t xml:space="preserve">4. </w:t>
      </w:r>
      <w:r w:rsidRPr="00AA2E8B">
        <w:rPr>
          <w:b/>
          <w:bCs/>
          <w:sz w:val="24"/>
          <w:szCs w:val="24"/>
        </w:rPr>
        <w:t xml:space="preserve"> </w:t>
      </w:r>
      <w:r w:rsidRPr="00AA2E8B">
        <w:rPr>
          <w:sz w:val="24"/>
          <w:szCs w:val="24"/>
        </w:rPr>
        <w:t xml:space="preserve">Par </w:t>
      </w:r>
      <w:r w:rsidRPr="00AA2E8B">
        <w:rPr>
          <w:bCs/>
          <w:sz w:val="24"/>
          <w:szCs w:val="24"/>
        </w:rPr>
        <w:t xml:space="preserve">Sakstagala pagasta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direktoru var būt persona:</w:t>
      </w:r>
    </w:p>
    <w:p w:rsidR="00306588" w:rsidRPr="00AA2E8B" w:rsidRDefault="00306588" w:rsidP="00306588">
      <w:pPr>
        <w:autoSpaceDE w:val="0"/>
        <w:autoSpaceDN w:val="0"/>
        <w:adjustRightInd w:val="0"/>
        <w:jc w:val="both"/>
        <w:rPr>
          <w:bCs/>
          <w:sz w:val="24"/>
          <w:szCs w:val="24"/>
        </w:rPr>
      </w:pPr>
      <w:r w:rsidRPr="00AA2E8B">
        <w:rPr>
          <w:bCs/>
          <w:sz w:val="24"/>
          <w:szCs w:val="24"/>
        </w:rPr>
        <w:t>4.1. kura ieguvusi augstāko akadēmisko vai profesionālo izglītību;</w:t>
      </w:r>
    </w:p>
    <w:p w:rsidR="00306588" w:rsidRPr="00AA2E8B" w:rsidRDefault="00306588" w:rsidP="00306588">
      <w:pPr>
        <w:autoSpaceDE w:val="0"/>
        <w:autoSpaceDN w:val="0"/>
        <w:adjustRightInd w:val="0"/>
        <w:jc w:val="both"/>
        <w:rPr>
          <w:bCs/>
          <w:sz w:val="24"/>
          <w:szCs w:val="24"/>
        </w:rPr>
      </w:pPr>
      <w:r w:rsidRPr="00AA2E8B">
        <w:rPr>
          <w:bCs/>
          <w:sz w:val="24"/>
          <w:szCs w:val="24"/>
        </w:rPr>
        <w:t>4.2. kurai ir augstākā līmeņa Latvijas Republikas valsts valodas un labas kādas svešvalodas zināšanas;</w:t>
      </w:r>
    </w:p>
    <w:p w:rsidR="00306588" w:rsidRPr="00AA2E8B" w:rsidRDefault="00306588" w:rsidP="00306588">
      <w:pPr>
        <w:autoSpaceDE w:val="0"/>
        <w:autoSpaceDN w:val="0"/>
        <w:adjustRightInd w:val="0"/>
        <w:jc w:val="both"/>
        <w:rPr>
          <w:bCs/>
          <w:sz w:val="24"/>
          <w:szCs w:val="24"/>
        </w:rPr>
      </w:pPr>
      <w:r w:rsidRPr="00AA2E8B">
        <w:rPr>
          <w:bCs/>
          <w:sz w:val="24"/>
          <w:szCs w:val="24"/>
        </w:rPr>
        <w:t>4.3. kurai ir zināšanas un izpratne par muzeja darbību un funkcijā</w:t>
      </w:r>
      <w:r w:rsidR="00AA2E8B" w:rsidRPr="00AA2E8B">
        <w:rPr>
          <w:bCs/>
          <w:sz w:val="24"/>
          <w:szCs w:val="24"/>
        </w:rPr>
        <w:t>m</w:t>
      </w:r>
      <w:r w:rsidRPr="00AA2E8B">
        <w:rPr>
          <w:bCs/>
          <w:sz w:val="24"/>
          <w:szCs w:val="24"/>
        </w:rPr>
        <w:t>;</w:t>
      </w:r>
    </w:p>
    <w:p w:rsidR="00306588" w:rsidRPr="00AA2E8B" w:rsidRDefault="00306588" w:rsidP="00306588">
      <w:pPr>
        <w:autoSpaceDE w:val="0"/>
        <w:autoSpaceDN w:val="0"/>
        <w:adjustRightInd w:val="0"/>
        <w:jc w:val="both"/>
        <w:rPr>
          <w:bCs/>
          <w:sz w:val="24"/>
          <w:szCs w:val="24"/>
        </w:rPr>
      </w:pPr>
      <w:r w:rsidRPr="00AA2E8B">
        <w:rPr>
          <w:bCs/>
          <w:sz w:val="24"/>
          <w:szCs w:val="24"/>
        </w:rPr>
        <w:t>4.4. teicamas sadarbības un komunikācijas prasmes;</w:t>
      </w:r>
    </w:p>
    <w:p w:rsidR="00306588" w:rsidRPr="00AA2E8B" w:rsidRDefault="00306588" w:rsidP="00306588">
      <w:pPr>
        <w:autoSpaceDE w:val="0"/>
        <w:autoSpaceDN w:val="0"/>
        <w:adjustRightInd w:val="0"/>
        <w:jc w:val="both"/>
        <w:rPr>
          <w:bCs/>
          <w:sz w:val="24"/>
          <w:szCs w:val="24"/>
        </w:rPr>
      </w:pPr>
      <w:r w:rsidRPr="00AA2E8B">
        <w:rPr>
          <w:bCs/>
          <w:sz w:val="24"/>
          <w:szCs w:val="24"/>
        </w:rPr>
        <w:t>4.5. labas darba organizatora un vadības prasmes;</w:t>
      </w:r>
    </w:p>
    <w:p w:rsidR="00306588" w:rsidRPr="00AA2E8B" w:rsidRDefault="00306588" w:rsidP="00306588">
      <w:pPr>
        <w:autoSpaceDE w:val="0"/>
        <w:autoSpaceDN w:val="0"/>
        <w:adjustRightInd w:val="0"/>
        <w:jc w:val="both"/>
        <w:rPr>
          <w:bCs/>
          <w:sz w:val="24"/>
          <w:szCs w:val="24"/>
        </w:rPr>
      </w:pPr>
      <w:r w:rsidRPr="00AA2E8B">
        <w:rPr>
          <w:bCs/>
          <w:sz w:val="24"/>
          <w:szCs w:val="24"/>
        </w:rPr>
        <w:t>4.6. laba reputācija.</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center"/>
        <w:rPr>
          <w:b/>
          <w:bCs/>
          <w:color w:val="FF0000"/>
          <w:sz w:val="24"/>
          <w:szCs w:val="24"/>
        </w:rPr>
      </w:pPr>
      <w:r w:rsidRPr="00AA2E8B">
        <w:rPr>
          <w:b/>
          <w:bCs/>
          <w:sz w:val="24"/>
          <w:szCs w:val="24"/>
        </w:rPr>
        <w:t>III. Pieteikuma iesniegšana</w:t>
      </w:r>
    </w:p>
    <w:p w:rsidR="00306588" w:rsidRPr="00AA2E8B" w:rsidRDefault="00306588" w:rsidP="00306588">
      <w:pPr>
        <w:autoSpaceDE w:val="0"/>
        <w:autoSpaceDN w:val="0"/>
        <w:adjustRightInd w:val="0"/>
        <w:jc w:val="both"/>
        <w:rPr>
          <w:bCs/>
          <w:sz w:val="24"/>
          <w:szCs w:val="24"/>
        </w:rPr>
      </w:pPr>
      <w:r w:rsidRPr="00AA2E8B">
        <w:rPr>
          <w:sz w:val="24"/>
          <w:szCs w:val="24"/>
        </w:rPr>
        <w:t xml:space="preserve">5. Sakstagala pagasta pārvalde izsludina atklātu konkursu uz </w:t>
      </w:r>
      <w:r w:rsidRPr="00AA2E8B">
        <w:rPr>
          <w:bCs/>
          <w:sz w:val="24"/>
          <w:szCs w:val="24"/>
        </w:rPr>
        <w:t xml:space="preserve">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xml:space="preserve">” direktora amatu (turpmāk un iepriekš – Konkurss) un informāciju ievieto Rēzeknes novada mājas lapā internetā </w:t>
      </w:r>
      <w:hyperlink r:id="rId4" w:history="1">
        <w:r w:rsidRPr="00AA2E8B">
          <w:rPr>
            <w:rStyle w:val="Hyperlink"/>
            <w:bCs/>
            <w:sz w:val="24"/>
            <w:szCs w:val="24"/>
          </w:rPr>
          <w:t>http://www.rezeknesnovads.lv</w:t>
        </w:r>
      </w:hyperlink>
      <w:r w:rsidRPr="00AA2E8B">
        <w:rPr>
          <w:sz w:val="24"/>
          <w:szCs w:val="24"/>
        </w:rPr>
        <w:t>,</w:t>
      </w:r>
      <w:r w:rsidRPr="00AA2E8B">
        <w:rPr>
          <w:bCs/>
          <w:sz w:val="24"/>
          <w:szCs w:val="24"/>
        </w:rPr>
        <w:t xml:space="preserve"> laikrakstā “Rēzeknes vēstis”, norādot Pretendentiem izvirzītās prasības, iesniedzamos dokumentus, pieteikšanās termiņu, vietu un kārtību, kādā saņemama ar dalību Konkursā saistītā informācija.</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both"/>
        <w:rPr>
          <w:bCs/>
          <w:sz w:val="24"/>
          <w:szCs w:val="24"/>
        </w:rPr>
      </w:pPr>
      <w:r w:rsidRPr="00AA2E8B">
        <w:rPr>
          <w:bCs/>
          <w:sz w:val="24"/>
          <w:szCs w:val="24"/>
        </w:rPr>
        <w:t>6. Lai pieteiktos Konkursam, Pretendents Konkursa pieteikumu iesniegšanas termiņā – līdz 2015.gada 9.oktobrim, plkst.12.00 iesniedz Sakstagala pagasta pārvaldē (turpmāk – Konkursa pieteikums):</w:t>
      </w:r>
    </w:p>
    <w:p w:rsidR="00306588" w:rsidRPr="00AA2E8B" w:rsidRDefault="00306588" w:rsidP="00306588">
      <w:pPr>
        <w:autoSpaceDE w:val="0"/>
        <w:autoSpaceDN w:val="0"/>
        <w:adjustRightInd w:val="0"/>
        <w:jc w:val="both"/>
        <w:rPr>
          <w:bCs/>
          <w:sz w:val="24"/>
          <w:szCs w:val="24"/>
        </w:rPr>
      </w:pPr>
      <w:r w:rsidRPr="00AA2E8B">
        <w:rPr>
          <w:bCs/>
          <w:sz w:val="24"/>
          <w:szCs w:val="24"/>
        </w:rPr>
        <w:t>6.1. pieteikuma anketu (šā konkursa nolikuma 1.pielikums);</w:t>
      </w:r>
    </w:p>
    <w:p w:rsidR="00306588" w:rsidRPr="00AA2E8B" w:rsidRDefault="00306588" w:rsidP="00306588">
      <w:pPr>
        <w:autoSpaceDE w:val="0"/>
        <w:autoSpaceDN w:val="0"/>
        <w:adjustRightInd w:val="0"/>
        <w:jc w:val="both"/>
        <w:rPr>
          <w:bCs/>
          <w:sz w:val="24"/>
          <w:szCs w:val="24"/>
        </w:rPr>
      </w:pPr>
      <w:r w:rsidRPr="00AA2E8B">
        <w:rPr>
          <w:bCs/>
          <w:sz w:val="24"/>
          <w:szCs w:val="24"/>
        </w:rPr>
        <w:t>6.2. parakstītu dzīves gājuma aprakstu (</w:t>
      </w:r>
      <w:proofErr w:type="spellStart"/>
      <w:r w:rsidRPr="00AA2E8B">
        <w:rPr>
          <w:bCs/>
          <w:i/>
          <w:sz w:val="24"/>
          <w:szCs w:val="24"/>
        </w:rPr>
        <w:t>Curriculum</w:t>
      </w:r>
      <w:proofErr w:type="spellEnd"/>
      <w:r w:rsidRPr="00AA2E8B">
        <w:rPr>
          <w:bCs/>
          <w:i/>
          <w:sz w:val="24"/>
          <w:szCs w:val="24"/>
        </w:rPr>
        <w:t xml:space="preserve"> </w:t>
      </w:r>
      <w:proofErr w:type="spellStart"/>
      <w:r w:rsidRPr="00AA2E8B">
        <w:rPr>
          <w:bCs/>
          <w:i/>
          <w:sz w:val="24"/>
          <w:szCs w:val="24"/>
        </w:rPr>
        <w:t>Vitae</w:t>
      </w:r>
      <w:proofErr w:type="spellEnd"/>
      <w:r w:rsidRPr="00AA2E8B">
        <w:rPr>
          <w:bCs/>
          <w:sz w:val="24"/>
          <w:szCs w:val="24"/>
        </w:rPr>
        <w:t>);</w:t>
      </w:r>
    </w:p>
    <w:p w:rsidR="00306588" w:rsidRPr="00AA2E8B" w:rsidRDefault="00306588" w:rsidP="00306588">
      <w:pPr>
        <w:autoSpaceDE w:val="0"/>
        <w:autoSpaceDN w:val="0"/>
        <w:adjustRightInd w:val="0"/>
        <w:jc w:val="both"/>
        <w:rPr>
          <w:bCs/>
          <w:sz w:val="24"/>
          <w:szCs w:val="24"/>
        </w:rPr>
      </w:pPr>
      <w:r w:rsidRPr="00AA2E8B">
        <w:rPr>
          <w:bCs/>
          <w:sz w:val="24"/>
          <w:szCs w:val="24"/>
        </w:rPr>
        <w:t>6.3. augstāko izglītību apliecinoša dokumenta kopiju;</w:t>
      </w:r>
    </w:p>
    <w:p w:rsidR="00306588" w:rsidRPr="00AA2E8B" w:rsidRDefault="00306588" w:rsidP="00306588">
      <w:pPr>
        <w:autoSpaceDE w:val="0"/>
        <w:autoSpaceDN w:val="0"/>
        <w:adjustRightInd w:val="0"/>
        <w:jc w:val="both"/>
        <w:rPr>
          <w:bCs/>
          <w:sz w:val="24"/>
          <w:szCs w:val="24"/>
        </w:rPr>
      </w:pPr>
      <w:r w:rsidRPr="00AA2E8B">
        <w:rPr>
          <w:bCs/>
          <w:sz w:val="24"/>
          <w:szCs w:val="24"/>
        </w:rPr>
        <w:lastRenderedPageBreak/>
        <w:t xml:space="preserve">6.4. Pretendenta izstrādātu Sakstagala pagasta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darbības attīstības piedāvājumu pieciem gadiem, kurā norādīti tā īstenošanas veidi un līdzekļi;</w:t>
      </w:r>
    </w:p>
    <w:p w:rsidR="00306588" w:rsidRPr="00AA2E8B" w:rsidRDefault="00306588" w:rsidP="00306588">
      <w:pPr>
        <w:autoSpaceDE w:val="0"/>
        <w:autoSpaceDN w:val="0"/>
        <w:adjustRightInd w:val="0"/>
        <w:jc w:val="both"/>
        <w:rPr>
          <w:sz w:val="24"/>
          <w:szCs w:val="24"/>
        </w:rPr>
      </w:pPr>
      <w:r w:rsidRPr="00AA2E8B">
        <w:rPr>
          <w:bCs/>
          <w:sz w:val="24"/>
          <w:szCs w:val="24"/>
        </w:rPr>
        <w:t>6.5. kā arī citus dokumentus, kurus Pretendents uzskata par nepieciešamu pievienot.</w:t>
      </w:r>
    </w:p>
    <w:p w:rsidR="00306588" w:rsidRPr="00AA2E8B" w:rsidRDefault="00306588" w:rsidP="00306588">
      <w:pPr>
        <w:autoSpaceDE w:val="0"/>
        <w:autoSpaceDN w:val="0"/>
        <w:adjustRightInd w:val="0"/>
        <w:jc w:val="both"/>
        <w:rPr>
          <w:sz w:val="24"/>
          <w:szCs w:val="24"/>
        </w:rPr>
      </w:pPr>
    </w:p>
    <w:p w:rsidR="00306588" w:rsidRPr="00AA2E8B" w:rsidRDefault="00306588" w:rsidP="00306588">
      <w:pPr>
        <w:autoSpaceDE w:val="0"/>
        <w:autoSpaceDN w:val="0"/>
        <w:adjustRightInd w:val="0"/>
        <w:jc w:val="both"/>
        <w:rPr>
          <w:sz w:val="24"/>
          <w:szCs w:val="24"/>
        </w:rPr>
      </w:pPr>
      <w:r w:rsidRPr="00AA2E8B">
        <w:rPr>
          <w:sz w:val="24"/>
          <w:szCs w:val="24"/>
        </w:rPr>
        <w:t>7. Pretendents Konkursa pieteikumu iesniegšanas termiņā atbilstoši šā Konkursa nolikuma 7. punkta prasībām sagatavotu Konkursa pieteikumu var iesniegt:</w:t>
      </w:r>
    </w:p>
    <w:p w:rsidR="00306588" w:rsidRPr="00AA2E8B" w:rsidRDefault="00306588" w:rsidP="00306588">
      <w:pPr>
        <w:autoSpaceDE w:val="0"/>
        <w:autoSpaceDN w:val="0"/>
        <w:adjustRightInd w:val="0"/>
        <w:jc w:val="both"/>
        <w:rPr>
          <w:bCs/>
          <w:sz w:val="24"/>
          <w:szCs w:val="24"/>
        </w:rPr>
      </w:pPr>
      <w:r w:rsidRPr="00AA2E8B">
        <w:rPr>
          <w:sz w:val="24"/>
          <w:szCs w:val="24"/>
        </w:rPr>
        <w:t xml:space="preserve">7.1. personīgi, ievietotu slēgtā aploksnē ar norādi: “Pieteikums konkursam uz vakanto </w:t>
      </w:r>
      <w:r w:rsidRPr="00AA2E8B">
        <w:rPr>
          <w:bCs/>
          <w:sz w:val="24"/>
          <w:szCs w:val="24"/>
        </w:rPr>
        <w:t xml:space="preserve">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direktora amatu”,  Sakstagala pagasta pārvaldes lietvedei, Kalna iela 2, Sakstagala pagasts, Sakstagals, Rēzeknes novads;</w:t>
      </w:r>
    </w:p>
    <w:p w:rsidR="00306588" w:rsidRPr="00AA2E8B" w:rsidRDefault="00306588" w:rsidP="00306588">
      <w:pPr>
        <w:autoSpaceDE w:val="0"/>
        <w:autoSpaceDN w:val="0"/>
        <w:adjustRightInd w:val="0"/>
        <w:jc w:val="both"/>
        <w:rPr>
          <w:bCs/>
          <w:sz w:val="24"/>
          <w:szCs w:val="24"/>
        </w:rPr>
      </w:pPr>
      <w:r w:rsidRPr="00AA2E8B">
        <w:rPr>
          <w:bCs/>
          <w:sz w:val="24"/>
          <w:szCs w:val="24"/>
        </w:rPr>
        <w:t>7.2. nosūtot pa pastu, ievietotu slēgtā aploksnē ar norādi “</w:t>
      </w:r>
      <w:r w:rsidRPr="00AA2E8B">
        <w:rPr>
          <w:sz w:val="24"/>
          <w:szCs w:val="24"/>
        </w:rPr>
        <w:t xml:space="preserve">Pieteikums konkursam uz vakanto </w:t>
      </w:r>
      <w:r w:rsidRPr="00AA2E8B">
        <w:rPr>
          <w:bCs/>
          <w:sz w:val="24"/>
          <w:szCs w:val="24"/>
        </w:rPr>
        <w:t xml:space="preserve">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xml:space="preserve">”  direktora amatu”, Sakstagala pagasta pārvaldei – Kalna iela 2, Sakstagals, Sakstagala pagasts, Rēzeknes novads, LV – 4638 </w:t>
      </w:r>
    </w:p>
    <w:p w:rsidR="00306588" w:rsidRPr="00AA2E8B" w:rsidRDefault="00306588" w:rsidP="00306588">
      <w:pPr>
        <w:autoSpaceDE w:val="0"/>
        <w:autoSpaceDN w:val="0"/>
        <w:adjustRightInd w:val="0"/>
        <w:jc w:val="both"/>
        <w:rPr>
          <w:bCs/>
          <w:sz w:val="24"/>
          <w:szCs w:val="24"/>
        </w:rPr>
      </w:pPr>
      <w:r w:rsidRPr="00AA2E8B">
        <w:rPr>
          <w:bCs/>
          <w:sz w:val="24"/>
          <w:szCs w:val="24"/>
        </w:rPr>
        <w:t>( pasta zīmogs ne vēlāk kā līdz 2015.gada 7.oktobrim);</w:t>
      </w:r>
    </w:p>
    <w:p w:rsidR="00306588" w:rsidRPr="00AA2E8B" w:rsidRDefault="00306588" w:rsidP="00306588">
      <w:pPr>
        <w:autoSpaceDE w:val="0"/>
        <w:autoSpaceDN w:val="0"/>
        <w:adjustRightInd w:val="0"/>
        <w:jc w:val="both"/>
        <w:rPr>
          <w:bCs/>
          <w:sz w:val="24"/>
          <w:szCs w:val="24"/>
        </w:rPr>
      </w:pPr>
      <w:r w:rsidRPr="00AA2E8B">
        <w:rPr>
          <w:bCs/>
          <w:sz w:val="24"/>
          <w:szCs w:val="24"/>
        </w:rPr>
        <w:t xml:space="preserve">7.3. elektroniska dokumenta veidā, nosūtot uz Sakstagala pagasta pārvaldes oficiālo pasta adresi: </w:t>
      </w:r>
      <w:hyperlink r:id="rId5" w:history="1">
        <w:r w:rsidRPr="00AA2E8B">
          <w:rPr>
            <w:rStyle w:val="Hyperlink"/>
            <w:bCs/>
            <w:sz w:val="24"/>
            <w:szCs w:val="24"/>
          </w:rPr>
          <w:t>info@sakstagals.lv</w:t>
        </w:r>
      </w:hyperlink>
      <w:r w:rsidRPr="00AA2E8B">
        <w:rPr>
          <w:bCs/>
          <w:sz w:val="24"/>
          <w:szCs w:val="24"/>
        </w:rPr>
        <w:t>.</w:t>
      </w:r>
    </w:p>
    <w:p w:rsidR="00306588" w:rsidRPr="00AA2E8B" w:rsidRDefault="00306588" w:rsidP="00306588">
      <w:pPr>
        <w:autoSpaceDE w:val="0"/>
        <w:autoSpaceDN w:val="0"/>
        <w:adjustRightInd w:val="0"/>
        <w:jc w:val="both"/>
        <w:rPr>
          <w:bCs/>
          <w:sz w:val="24"/>
          <w:szCs w:val="24"/>
        </w:rPr>
      </w:pPr>
      <w:r w:rsidRPr="00AA2E8B">
        <w:rPr>
          <w:bCs/>
          <w:sz w:val="24"/>
          <w:szCs w:val="24"/>
        </w:rPr>
        <w:t xml:space="preserve"> </w:t>
      </w:r>
    </w:p>
    <w:p w:rsidR="00306588" w:rsidRPr="00AA2E8B" w:rsidRDefault="00306588" w:rsidP="00306588">
      <w:pPr>
        <w:autoSpaceDE w:val="0"/>
        <w:autoSpaceDN w:val="0"/>
        <w:adjustRightInd w:val="0"/>
        <w:jc w:val="both"/>
        <w:rPr>
          <w:bCs/>
          <w:sz w:val="24"/>
          <w:szCs w:val="24"/>
        </w:rPr>
      </w:pPr>
      <w:r w:rsidRPr="00AA2E8B">
        <w:rPr>
          <w:bCs/>
          <w:sz w:val="24"/>
          <w:szCs w:val="24"/>
        </w:rPr>
        <w:t>8. Sakstagala pagasta pārvalde reģistrē Konkursa pieteikumu iesniegšanas termiņos saņemtos Pretendentu Konkursa pieteikumus.</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center"/>
        <w:rPr>
          <w:b/>
          <w:bCs/>
          <w:sz w:val="24"/>
          <w:szCs w:val="24"/>
        </w:rPr>
      </w:pPr>
      <w:r w:rsidRPr="00AA2E8B">
        <w:rPr>
          <w:b/>
          <w:bCs/>
          <w:sz w:val="24"/>
          <w:szCs w:val="24"/>
        </w:rPr>
        <w:t>IV. Pretendentu vērtēšana</w:t>
      </w:r>
    </w:p>
    <w:p w:rsidR="00306588" w:rsidRPr="00AA2E8B" w:rsidRDefault="00306588" w:rsidP="00306588">
      <w:pPr>
        <w:tabs>
          <w:tab w:val="left" w:pos="2127"/>
        </w:tabs>
        <w:autoSpaceDE w:val="0"/>
        <w:autoSpaceDN w:val="0"/>
        <w:adjustRightInd w:val="0"/>
        <w:jc w:val="both"/>
        <w:rPr>
          <w:bCs/>
          <w:sz w:val="24"/>
          <w:szCs w:val="24"/>
        </w:rPr>
      </w:pPr>
      <w:r w:rsidRPr="00AA2E8B">
        <w:rPr>
          <w:sz w:val="24"/>
          <w:szCs w:val="24"/>
        </w:rPr>
        <w:t xml:space="preserve">9. Pretendentu atbilstību </w:t>
      </w:r>
      <w:r w:rsidRPr="00AA2E8B">
        <w:rPr>
          <w:bCs/>
          <w:sz w:val="24"/>
          <w:szCs w:val="24"/>
        </w:rPr>
        <w:t xml:space="preserve">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direktora amata prasībām vērtē divās kārtās:</w:t>
      </w: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I kārta – Pretendentu atlase;</w:t>
      </w: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II kārta – intervija.</w:t>
      </w:r>
    </w:p>
    <w:p w:rsidR="00306588" w:rsidRPr="00AA2E8B" w:rsidRDefault="00306588" w:rsidP="00306588">
      <w:pPr>
        <w:tabs>
          <w:tab w:val="left" w:pos="2127"/>
        </w:tabs>
        <w:autoSpaceDE w:val="0"/>
        <w:autoSpaceDN w:val="0"/>
        <w:adjustRightInd w:val="0"/>
        <w:jc w:val="both"/>
        <w:rPr>
          <w:bCs/>
          <w:sz w:val="24"/>
          <w:szCs w:val="24"/>
        </w:rPr>
      </w:pP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10. Komisijai ir tiesības pieprasīt no Pretendenta vai institūcijām papildu dokumentus vai informāciju, kas nepieciešama lēmuma pieņemšanai par Pretendenta atbilstību Konkursa prasībām.</w:t>
      </w:r>
    </w:p>
    <w:p w:rsidR="00306588" w:rsidRPr="00AA2E8B" w:rsidRDefault="00306588" w:rsidP="00306588">
      <w:pPr>
        <w:tabs>
          <w:tab w:val="left" w:pos="2127"/>
        </w:tabs>
        <w:autoSpaceDE w:val="0"/>
        <w:autoSpaceDN w:val="0"/>
        <w:adjustRightInd w:val="0"/>
        <w:jc w:val="both"/>
        <w:rPr>
          <w:bCs/>
          <w:sz w:val="24"/>
          <w:szCs w:val="24"/>
        </w:rPr>
      </w:pP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11.Komisijas loceklis katrā Konkursa vērtēšanas kārtā aizpilda Pretendentu novērtēšanas lapu, kurā norāda savu vērtējumu.</w:t>
      </w:r>
    </w:p>
    <w:p w:rsidR="00306588" w:rsidRPr="00AA2E8B" w:rsidRDefault="00306588" w:rsidP="00306588">
      <w:pPr>
        <w:tabs>
          <w:tab w:val="left" w:pos="2127"/>
        </w:tabs>
        <w:autoSpaceDE w:val="0"/>
        <w:autoSpaceDN w:val="0"/>
        <w:adjustRightInd w:val="0"/>
        <w:jc w:val="both"/>
        <w:rPr>
          <w:bCs/>
          <w:sz w:val="24"/>
          <w:szCs w:val="24"/>
        </w:rPr>
      </w:pP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12.Aizpildītās pretendentu novērtēšanas lapas tiek nodotas Komisijas sekretāram. Komisijas sekretārs apkopo Komisijas locekļu galīgo (aritmētiski vidējo) vērtējumu par katru Pretendentu.</w:t>
      </w:r>
    </w:p>
    <w:p w:rsidR="00306588" w:rsidRPr="00AA2E8B" w:rsidRDefault="00306588" w:rsidP="00306588">
      <w:pPr>
        <w:tabs>
          <w:tab w:val="left" w:pos="2127"/>
        </w:tabs>
        <w:autoSpaceDE w:val="0"/>
        <w:autoSpaceDN w:val="0"/>
        <w:adjustRightInd w:val="0"/>
        <w:jc w:val="both"/>
        <w:rPr>
          <w:bCs/>
          <w:sz w:val="24"/>
          <w:szCs w:val="24"/>
        </w:rPr>
      </w:pPr>
    </w:p>
    <w:p w:rsidR="00306588" w:rsidRPr="00AA2E8B" w:rsidRDefault="00306588" w:rsidP="00306588">
      <w:pPr>
        <w:tabs>
          <w:tab w:val="left" w:pos="2127"/>
        </w:tabs>
        <w:autoSpaceDE w:val="0"/>
        <w:autoSpaceDN w:val="0"/>
        <w:adjustRightInd w:val="0"/>
        <w:jc w:val="both"/>
        <w:rPr>
          <w:bCs/>
          <w:sz w:val="24"/>
          <w:szCs w:val="24"/>
        </w:rPr>
      </w:pPr>
      <w:r w:rsidRPr="00AA2E8B">
        <w:rPr>
          <w:bCs/>
          <w:sz w:val="24"/>
          <w:szCs w:val="24"/>
        </w:rPr>
        <w:t>13. Pretendentu, kurš ieguvis visaugstāko Komisijas novērtējumu, Sakstagala pagasta pārvalde apstiprina amatā, saskaņojot kandidatūru Latvijas Muzeju padomē (Muzeju likuma 11.punkts).</w:t>
      </w:r>
    </w:p>
    <w:p w:rsidR="00306588" w:rsidRPr="00AA2E8B" w:rsidRDefault="00306588" w:rsidP="00306588">
      <w:pPr>
        <w:tabs>
          <w:tab w:val="left" w:pos="2127"/>
        </w:tabs>
        <w:autoSpaceDE w:val="0"/>
        <w:autoSpaceDN w:val="0"/>
        <w:adjustRightInd w:val="0"/>
        <w:jc w:val="both"/>
        <w:rPr>
          <w:sz w:val="24"/>
          <w:szCs w:val="24"/>
        </w:rPr>
      </w:pPr>
    </w:p>
    <w:p w:rsidR="00306588" w:rsidRPr="00AA2E8B" w:rsidRDefault="00306588" w:rsidP="00306588">
      <w:pPr>
        <w:autoSpaceDE w:val="0"/>
        <w:autoSpaceDN w:val="0"/>
        <w:adjustRightInd w:val="0"/>
        <w:jc w:val="center"/>
        <w:rPr>
          <w:b/>
          <w:sz w:val="24"/>
          <w:szCs w:val="24"/>
        </w:rPr>
      </w:pPr>
      <w:r w:rsidRPr="00AA2E8B">
        <w:rPr>
          <w:b/>
          <w:sz w:val="24"/>
          <w:szCs w:val="24"/>
        </w:rPr>
        <w:t>V. Konkursa I kārta</w:t>
      </w:r>
    </w:p>
    <w:p w:rsidR="00306588" w:rsidRPr="00AA2E8B" w:rsidRDefault="00306588" w:rsidP="00306588">
      <w:pPr>
        <w:autoSpaceDE w:val="0"/>
        <w:autoSpaceDN w:val="0"/>
        <w:adjustRightInd w:val="0"/>
        <w:jc w:val="both"/>
        <w:rPr>
          <w:bCs/>
          <w:sz w:val="24"/>
          <w:szCs w:val="24"/>
        </w:rPr>
      </w:pPr>
      <w:r w:rsidRPr="00AA2E8B">
        <w:rPr>
          <w:bCs/>
          <w:sz w:val="24"/>
          <w:szCs w:val="24"/>
        </w:rPr>
        <w:t>14. Sakstagala pagasta pārvalde apkopo Konkursa pieteikumos norādīto informāciju atbilstoši šā Konkursa nolikumā noteiktajā prasībām un iesniedz to Komisijai izvērtēšanai I kārtā.</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both"/>
        <w:rPr>
          <w:bCs/>
          <w:sz w:val="24"/>
          <w:szCs w:val="24"/>
        </w:rPr>
      </w:pPr>
      <w:r w:rsidRPr="00AA2E8B">
        <w:rPr>
          <w:bCs/>
          <w:sz w:val="24"/>
          <w:szCs w:val="24"/>
        </w:rPr>
        <w:t>15. Pirms Pretendentu izvērtēšanas uzsākšanas Konkursa I kārtā Komisija pārbauda, vai ir iesniegta šā Konkursa nolikuma 6.punktā norādītā informācija. Pretendenti, kuri nav iesnieguši šā Konkursa nolikuma 6.punktā norādīto dokumentāciju, tiek izslēgti no turpmākas dalības Konkursā un turpmāk netiek vērtēti.</w:t>
      </w:r>
    </w:p>
    <w:p w:rsidR="00306588" w:rsidRPr="00AA2E8B" w:rsidRDefault="00306588" w:rsidP="00306588">
      <w:pPr>
        <w:autoSpaceDE w:val="0"/>
        <w:autoSpaceDN w:val="0"/>
        <w:adjustRightInd w:val="0"/>
        <w:jc w:val="both"/>
        <w:rPr>
          <w:bCs/>
          <w:sz w:val="24"/>
          <w:szCs w:val="24"/>
        </w:rPr>
      </w:pPr>
      <w:bookmarkStart w:id="0" w:name="_GoBack"/>
      <w:bookmarkEnd w:id="0"/>
    </w:p>
    <w:p w:rsidR="00306588" w:rsidRPr="00AA2E8B" w:rsidRDefault="00306588" w:rsidP="00306588">
      <w:pPr>
        <w:autoSpaceDE w:val="0"/>
        <w:autoSpaceDN w:val="0"/>
        <w:adjustRightInd w:val="0"/>
        <w:jc w:val="both"/>
        <w:rPr>
          <w:bCs/>
          <w:sz w:val="24"/>
          <w:szCs w:val="24"/>
        </w:rPr>
      </w:pPr>
      <w:r w:rsidRPr="00AA2E8B">
        <w:rPr>
          <w:bCs/>
          <w:sz w:val="24"/>
          <w:szCs w:val="24"/>
        </w:rPr>
        <w:t>16. Pēc I kārtas rezultātu apkopošanas Komisija pieņem lēmumu par Pretendentiem, kuri ir ar labu reputāciju un atbilst visām izvirzītajām prasībām.</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both"/>
        <w:rPr>
          <w:bCs/>
          <w:sz w:val="24"/>
          <w:szCs w:val="24"/>
        </w:rPr>
      </w:pPr>
      <w:r w:rsidRPr="00AA2E8B">
        <w:rPr>
          <w:bCs/>
          <w:sz w:val="24"/>
          <w:szCs w:val="24"/>
        </w:rPr>
        <w:t>17. Komisijas sekretārs uzaicina konkursa II kārtai izvirzītos pretendentus uz interviju 13.oktobrī plkst.11.00, nosūtot uzaicinājumu elektroniski uz Konkursa pieteikumā norādīto e-pasta adresi vai telefoniski.</w:t>
      </w:r>
    </w:p>
    <w:p w:rsidR="00306588" w:rsidRPr="00AA2E8B" w:rsidRDefault="00306588" w:rsidP="00306588">
      <w:pPr>
        <w:autoSpaceDE w:val="0"/>
        <w:autoSpaceDN w:val="0"/>
        <w:adjustRightInd w:val="0"/>
        <w:jc w:val="both"/>
        <w:rPr>
          <w:bCs/>
          <w:sz w:val="24"/>
          <w:szCs w:val="24"/>
        </w:rPr>
      </w:pPr>
    </w:p>
    <w:p w:rsidR="00306588" w:rsidRPr="00AA2E8B" w:rsidRDefault="00306588" w:rsidP="00306588">
      <w:pPr>
        <w:autoSpaceDE w:val="0"/>
        <w:autoSpaceDN w:val="0"/>
        <w:adjustRightInd w:val="0"/>
        <w:jc w:val="center"/>
        <w:rPr>
          <w:b/>
          <w:bCs/>
          <w:sz w:val="24"/>
          <w:szCs w:val="24"/>
        </w:rPr>
      </w:pPr>
      <w:r w:rsidRPr="00AA2E8B">
        <w:rPr>
          <w:b/>
          <w:bCs/>
          <w:sz w:val="24"/>
          <w:szCs w:val="24"/>
        </w:rPr>
        <w:t>IV. Konkursa II kārta</w:t>
      </w:r>
    </w:p>
    <w:p w:rsidR="00306588" w:rsidRPr="00AA2E8B" w:rsidRDefault="00306588" w:rsidP="00306588">
      <w:pPr>
        <w:tabs>
          <w:tab w:val="left" w:pos="1985"/>
        </w:tabs>
        <w:autoSpaceDE w:val="0"/>
        <w:autoSpaceDN w:val="0"/>
        <w:adjustRightInd w:val="0"/>
        <w:jc w:val="both"/>
        <w:rPr>
          <w:sz w:val="24"/>
          <w:szCs w:val="24"/>
        </w:rPr>
      </w:pPr>
      <w:r w:rsidRPr="00AA2E8B">
        <w:rPr>
          <w:sz w:val="24"/>
          <w:szCs w:val="24"/>
        </w:rPr>
        <w:t>18. Konkursa II kārtā notiek intervija (pārrunas) ar Pretendentiem, kuri izvirzīti uz Konkursa II kārtu. Intervijas laikā tiek uzdoti visiem Pretendentiem vienādi jautājumi vienā un tajā pašā  secībā, ievērojot vienlīdzīgas attieksmes principu.</w:t>
      </w:r>
    </w:p>
    <w:p w:rsidR="00306588" w:rsidRPr="00AA2E8B" w:rsidRDefault="00306588" w:rsidP="00306588">
      <w:pPr>
        <w:tabs>
          <w:tab w:val="left" w:pos="1985"/>
        </w:tabs>
        <w:autoSpaceDE w:val="0"/>
        <w:autoSpaceDN w:val="0"/>
        <w:adjustRightInd w:val="0"/>
        <w:jc w:val="both"/>
        <w:rPr>
          <w:sz w:val="24"/>
          <w:szCs w:val="24"/>
        </w:rPr>
      </w:pPr>
    </w:p>
    <w:p w:rsidR="00306588" w:rsidRPr="00AA2E8B" w:rsidRDefault="00306588" w:rsidP="00306588">
      <w:pPr>
        <w:tabs>
          <w:tab w:val="left" w:pos="1985"/>
        </w:tabs>
        <w:autoSpaceDE w:val="0"/>
        <w:autoSpaceDN w:val="0"/>
        <w:adjustRightInd w:val="0"/>
        <w:jc w:val="both"/>
        <w:rPr>
          <w:bCs/>
          <w:sz w:val="24"/>
          <w:szCs w:val="24"/>
        </w:rPr>
      </w:pPr>
      <w:r w:rsidRPr="00AA2E8B">
        <w:rPr>
          <w:sz w:val="24"/>
          <w:szCs w:val="24"/>
        </w:rPr>
        <w:t xml:space="preserve">19.Komisijas priekšsēdētājs iepazīstina ar Komisijas sastāvu un uzaicina Pretendentu motivēt savu izvēli kandidēt uz </w:t>
      </w:r>
      <w:r w:rsidRPr="00AA2E8B">
        <w:rPr>
          <w:bCs/>
          <w:sz w:val="24"/>
          <w:szCs w:val="24"/>
        </w:rPr>
        <w:t xml:space="preserve">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xml:space="preserve">”  direktora amata vietu un pamatot savu atbilstību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direktora amatam, kā arī izklāstīt iepriekšējo darba pieredzi. Komisija izvērtē Pretendentu zināšanas un izpratni par muzeja darbību un funkcijām, sadarbības un komunikācijas prasmēm, darba organizācijas un vadības prasmēm.</w:t>
      </w:r>
    </w:p>
    <w:p w:rsidR="00306588" w:rsidRPr="00AA2E8B" w:rsidRDefault="00306588" w:rsidP="00306588">
      <w:pPr>
        <w:tabs>
          <w:tab w:val="left" w:pos="1985"/>
        </w:tabs>
        <w:autoSpaceDE w:val="0"/>
        <w:autoSpaceDN w:val="0"/>
        <w:adjustRightInd w:val="0"/>
        <w:jc w:val="both"/>
        <w:rPr>
          <w:bCs/>
          <w:sz w:val="24"/>
          <w:szCs w:val="24"/>
        </w:rPr>
      </w:pPr>
      <w:r w:rsidRPr="00AA2E8B">
        <w:rPr>
          <w:bCs/>
          <w:sz w:val="24"/>
          <w:szCs w:val="24"/>
        </w:rPr>
        <w:t xml:space="preserve">Pretendenti sagatavo 10 minūšu prezentāciju par savu Konkursā iesniegto Franča </w:t>
      </w:r>
      <w:proofErr w:type="spellStart"/>
      <w:r w:rsidRPr="00AA2E8B">
        <w:rPr>
          <w:bCs/>
          <w:sz w:val="24"/>
          <w:szCs w:val="24"/>
        </w:rPr>
        <w:t>Trasuna</w:t>
      </w:r>
      <w:proofErr w:type="spellEnd"/>
      <w:r w:rsidRPr="00AA2E8B">
        <w:rPr>
          <w:bCs/>
          <w:sz w:val="24"/>
          <w:szCs w:val="24"/>
        </w:rPr>
        <w:t xml:space="preserve"> muzeja “</w:t>
      </w:r>
      <w:proofErr w:type="spellStart"/>
      <w:r w:rsidRPr="00AA2E8B">
        <w:rPr>
          <w:bCs/>
          <w:sz w:val="24"/>
          <w:szCs w:val="24"/>
        </w:rPr>
        <w:t>Kolnasāta</w:t>
      </w:r>
      <w:proofErr w:type="spellEnd"/>
      <w:r w:rsidRPr="00AA2E8B">
        <w:rPr>
          <w:bCs/>
          <w:sz w:val="24"/>
          <w:szCs w:val="24"/>
        </w:rPr>
        <w:t>” darbības attīstības piedāvājumu, kurā norādīti tā īstenošanas veidi un līdzekļi.</w:t>
      </w:r>
    </w:p>
    <w:p w:rsidR="00306588" w:rsidRPr="00AA2E8B" w:rsidRDefault="00306588" w:rsidP="00306588">
      <w:pPr>
        <w:tabs>
          <w:tab w:val="left" w:pos="1985"/>
        </w:tabs>
        <w:autoSpaceDE w:val="0"/>
        <w:autoSpaceDN w:val="0"/>
        <w:adjustRightInd w:val="0"/>
        <w:jc w:val="both"/>
        <w:rPr>
          <w:bCs/>
          <w:sz w:val="24"/>
          <w:szCs w:val="24"/>
        </w:rPr>
      </w:pPr>
    </w:p>
    <w:p w:rsidR="00306588" w:rsidRPr="00AA2E8B" w:rsidRDefault="00306588" w:rsidP="00306588">
      <w:pPr>
        <w:tabs>
          <w:tab w:val="left" w:pos="1985"/>
        </w:tabs>
        <w:autoSpaceDE w:val="0"/>
        <w:autoSpaceDN w:val="0"/>
        <w:adjustRightInd w:val="0"/>
        <w:jc w:val="both"/>
        <w:rPr>
          <w:bCs/>
          <w:sz w:val="24"/>
          <w:szCs w:val="24"/>
        </w:rPr>
      </w:pPr>
      <w:r w:rsidRPr="00AA2E8B">
        <w:rPr>
          <w:bCs/>
          <w:sz w:val="24"/>
          <w:szCs w:val="24"/>
        </w:rPr>
        <w:t>20.Katrs Komisijas loceklis savu vērtējumu ieraksta Pretendenta novērtēšanas lapā. Komisijas sekretārs apkopo Komisijas locekļu galīgo vērtējumu.</w:t>
      </w:r>
    </w:p>
    <w:p w:rsidR="00306588" w:rsidRPr="00AA2E8B" w:rsidRDefault="00306588" w:rsidP="00306588">
      <w:pPr>
        <w:tabs>
          <w:tab w:val="left" w:pos="1985"/>
        </w:tabs>
        <w:autoSpaceDE w:val="0"/>
        <w:autoSpaceDN w:val="0"/>
        <w:adjustRightInd w:val="0"/>
        <w:jc w:val="both"/>
        <w:rPr>
          <w:bCs/>
          <w:sz w:val="24"/>
          <w:szCs w:val="24"/>
        </w:rPr>
      </w:pPr>
    </w:p>
    <w:p w:rsidR="00306588" w:rsidRPr="00AA2E8B" w:rsidRDefault="00306588" w:rsidP="00306588">
      <w:pPr>
        <w:tabs>
          <w:tab w:val="left" w:pos="1985"/>
        </w:tabs>
        <w:autoSpaceDE w:val="0"/>
        <w:autoSpaceDN w:val="0"/>
        <w:adjustRightInd w:val="0"/>
        <w:jc w:val="both"/>
        <w:rPr>
          <w:bCs/>
          <w:sz w:val="24"/>
          <w:szCs w:val="24"/>
        </w:rPr>
      </w:pPr>
      <w:r w:rsidRPr="00AA2E8B">
        <w:rPr>
          <w:bCs/>
          <w:sz w:val="24"/>
          <w:szCs w:val="24"/>
        </w:rPr>
        <w:t xml:space="preserve"> 21. Ja Komisija noraida visu Pretendentu vērtējumu, tiek izsludināts jauns Konkurss.</w:t>
      </w:r>
    </w:p>
    <w:p w:rsidR="00306588" w:rsidRPr="00AA2E8B" w:rsidRDefault="00306588" w:rsidP="00306588">
      <w:pPr>
        <w:autoSpaceDE w:val="0"/>
        <w:autoSpaceDN w:val="0"/>
        <w:adjustRightInd w:val="0"/>
        <w:jc w:val="both"/>
        <w:rPr>
          <w:sz w:val="24"/>
          <w:szCs w:val="24"/>
        </w:rPr>
      </w:pPr>
    </w:p>
    <w:p w:rsidR="004439B0" w:rsidRPr="00AA2E8B" w:rsidRDefault="004439B0">
      <w:pPr>
        <w:rPr>
          <w:sz w:val="24"/>
          <w:szCs w:val="24"/>
        </w:rPr>
      </w:pPr>
    </w:p>
    <w:sectPr w:rsidR="004439B0" w:rsidRPr="00AA2E8B" w:rsidSect="004439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06588"/>
    <w:rsid w:val="00306588"/>
    <w:rsid w:val="004439B0"/>
    <w:rsid w:val="0093377B"/>
    <w:rsid w:val="00AA2E8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58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6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80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akstagals.lv" TargetMode="External"/><Relationship Id="rId4"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4376</Words>
  <Characters>2495</Characters>
  <Application>Microsoft Office Word</Application>
  <DocSecurity>0</DocSecurity>
  <Lines>20</Lines>
  <Paragraphs>13</Paragraphs>
  <ScaleCrop>false</ScaleCrop>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Sekretare</dc:creator>
  <cp:keywords/>
  <dc:description/>
  <cp:lastModifiedBy>Sekretare</cp:lastModifiedBy>
  <cp:revision>4</cp:revision>
  <cp:lastPrinted>2015-09-24T12:38:00Z</cp:lastPrinted>
  <dcterms:created xsi:type="dcterms:W3CDTF">2015-09-24T08:55:00Z</dcterms:created>
  <dcterms:modified xsi:type="dcterms:W3CDTF">2015-09-24T12:39:00Z</dcterms:modified>
</cp:coreProperties>
</file>